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Scale insects NULL1</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replies to the RNQP Questionnaire, DE justified a listing at a higher level than the species level arguing that 'several species of pests are important and cause similar damage and have an unacceptable economic impact. Listing at this level allows decision on visual inspection instead of sampling and testing/identification'. On the contrary, FI considered that the only scale insect to be listed should be Quadraspidiotus perniciosus on Malus and Prunus. However, earlier in the Questionnaire, FI recommended the deregulation of this pest.</w:t>
      </w:r>
      <w:r>
        <w:rPr>
          <w:color w:val="F30000"/>
          <w:sz w:val="24"/>
          <w:szCs w:val="24"/>
        </w:rPr>
        <w:br/>
        <w:t xml:space="preserve">Scale insects of pome and stone fruits (both for production and for ornamental purpose) include a large number of species belonging to three main families: Coccidae, Pseudococcidae and Diaspidinae. Generally members of these families are polyphagous, widespread and with limited movement. Their damages are only occasional and not related to specific host species. All members of Coccidae and Pseudococcidae have few economical impact in ornamental pome and stone fruits. Within the Diaspidinae family, only Quadraspidiotus perniciosus is really impacting. Q. perniciosus is listed in EPPO A2 list and in several EPPO PM 4 Standards (PM 4/27, PM 4/29 and PM 4/30) (scalenet.info). Therefore experts did not consider that a listing at a higher level than the species level was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(1PRNG)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Quadraspidiotus perniciosus and Pseudaulacaspis pentagonais are two species of concern in stone fruit production. Other species of scale e.g. Q. ostreaeformis, Lecanium persicae, Lecanium corni may also be present. All are highly polyphagous and widespread in the environment and are spread by natural or other means on fruits, debris, foliage or plants. The first-instar larva is the dispersal phase and can be distributed by wind, birds or flying insects (CABI 2017). As such infestation can easily spread from natural hosts or established trees and they are controlled by pesticide treatments, pheromone traps, biological control and presence of natural enemies, such as parasitic wasps and predators of the families Coccinellidae and Chrysopidae (EPPO 2004)</w:t>
      </w:r>
      <w:r>
        <w:rPr>
          <w:color w:val="F30000"/>
          <w:sz w:val="24"/>
          <w:szCs w:val="24"/>
        </w:rPr>
        <w:br/>
        <w:t xml:space="preserve">Plants for planting are a pathway, however due to the longer term life span of fruit trees and the widespread presence of the pests in the environment on many hosts, it is suggested plants for planting are not a significant pathway relative to natural infestation.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2017. Datasheets Diaspidiotus perniciosus (San José scale). Invasive species compendium. CABI, Wallingford, UK. Available from </w:t>
      </w:r>
      <w:hyperlink r:id="rId10156a66d9798179e" w:history="1">
        <w:r>
          <w:rPr>
            <w:color w:val="0200C9"/>
            <w:sz w:val="24"/>
            <w:szCs w:val="24"/>
          </w:rPr>
          <w:t xml:space="preserve">http://www.cabi.org/isc/datasheet/46224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(2004) PP 2/33 (1) Good plant protection practice. Stone fruits. Bulletin OEP/EPPO Bulletin 34, 427-438;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775028">
    <w:multiLevelType w:val="hybridMultilevel"/>
    <w:lvl w:ilvl="0" w:tplc="71424667">
      <w:start w:val="1"/>
      <w:numFmt w:val="decimal"/>
      <w:lvlText w:val="%1."/>
      <w:lvlJc w:val="left"/>
      <w:pPr>
        <w:ind w:left="720" w:hanging="360"/>
      </w:pPr>
    </w:lvl>
    <w:lvl w:ilvl="1" w:tplc="71424667" w:tentative="1">
      <w:start w:val="1"/>
      <w:numFmt w:val="lowerLetter"/>
      <w:lvlText w:val="%2."/>
      <w:lvlJc w:val="left"/>
      <w:pPr>
        <w:ind w:left="1440" w:hanging="360"/>
      </w:pPr>
    </w:lvl>
    <w:lvl w:ilvl="2" w:tplc="71424667" w:tentative="1">
      <w:start w:val="1"/>
      <w:numFmt w:val="lowerRoman"/>
      <w:lvlText w:val="%3."/>
      <w:lvlJc w:val="right"/>
      <w:pPr>
        <w:ind w:left="2160" w:hanging="180"/>
      </w:pPr>
    </w:lvl>
    <w:lvl w:ilvl="3" w:tplc="71424667" w:tentative="1">
      <w:start w:val="1"/>
      <w:numFmt w:val="decimal"/>
      <w:lvlText w:val="%4."/>
      <w:lvlJc w:val="left"/>
      <w:pPr>
        <w:ind w:left="2880" w:hanging="360"/>
      </w:pPr>
    </w:lvl>
    <w:lvl w:ilvl="4" w:tplc="71424667" w:tentative="1">
      <w:start w:val="1"/>
      <w:numFmt w:val="lowerLetter"/>
      <w:lvlText w:val="%5."/>
      <w:lvlJc w:val="left"/>
      <w:pPr>
        <w:ind w:left="3600" w:hanging="360"/>
      </w:pPr>
    </w:lvl>
    <w:lvl w:ilvl="5" w:tplc="71424667" w:tentative="1">
      <w:start w:val="1"/>
      <w:numFmt w:val="lowerRoman"/>
      <w:lvlText w:val="%6."/>
      <w:lvlJc w:val="right"/>
      <w:pPr>
        <w:ind w:left="4320" w:hanging="180"/>
      </w:pPr>
    </w:lvl>
    <w:lvl w:ilvl="6" w:tplc="71424667" w:tentative="1">
      <w:start w:val="1"/>
      <w:numFmt w:val="decimal"/>
      <w:lvlText w:val="%7."/>
      <w:lvlJc w:val="left"/>
      <w:pPr>
        <w:ind w:left="5040" w:hanging="360"/>
      </w:pPr>
    </w:lvl>
    <w:lvl w:ilvl="7" w:tplc="71424667" w:tentative="1">
      <w:start w:val="1"/>
      <w:numFmt w:val="lowerLetter"/>
      <w:lvlText w:val="%8."/>
      <w:lvlJc w:val="left"/>
      <w:pPr>
        <w:ind w:left="5760" w:hanging="360"/>
      </w:pPr>
    </w:lvl>
    <w:lvl w:ilvl="8" w:tplc="71424667" w:tentative="1">
      <w:start w:val="1"/>
      <w:numFmt w:val="lowerRoman"/>
      <w:lvlText w:val="%9."/>
      <w:lvlJc w:val="right"/>
      <w:pPr>
        <w:ind w:left="6480" w:hanging="180"/>
      </w:pPr>
    </w:lvl>
  </w:abstractNum>
  <w:abstractNum w:abstractNumId="42775027">
    <w:multiLevelType w:val="hybridMultilevel"/>
    <w:lvl w:ilvl="0" w:tplc="5174236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775027">
    <w:abstractNumId w:val="42775027"/>
  </w:num>
  <w:num w:numId="42775028">
    <w:abstractNumId w:val="427750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99336296" Type="http://schemas.microsoft.com/office/2011/relationships/commentsExtended" Target="commentsExtended.xml"/><Relationship Id="rId10156a66d9798179e" Type="http://schemas.openxmlformats.org/officeDocument/2006/relationships/hyperlink" Target="http://www.cabi.org/isc/datasheet/4622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