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Acaridae (Rhizoglyphidae) (1ACARF)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Acari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F30000"/>
          <w:sz w:val="24"/>
          <w:szCs w:val="24"/>
        </w:rPr>
      </w:pPr>
      <w:r>
        <w:rPr>
          <w:color w:val="F30000"/>
          <w:sz w:val="24"/>
          <w:szCs w:val="24"/>
        </w:rPr>
        <w:t xml:space="preserve">No: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F30000"/>
          <w:sz w:val="24"/>
          <w:szCs w:val="24"/>
        </w:rPr>
      </w:pPr>
      <w:r>
        <w:rPr>
          <w:color w:val="F30000"/>
          <w:sz w:val="24"/>
          <w:szCs w:val="24"/>
        </w:rPr>
        <w:t xml:space="preserve">Not candidate: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When replying to the RNQP Questionnaire for the 'Ornamental Sector', no EU Member State identified this entry as important and justified to keep Rhizoglyphidae (Acaridae) listed at a higher level than the species level. No EU Member State proposed to replace this entry by pests listed at the Species level.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 </w:t>
      </w:r>
      <w:r>
        <w:rPr>
          <w:color w:val="149613"/>
          <w:sz w:val="24"/>
          <w:szCs w:val="24"/>
        </w:rPr>
        <w:t xml:space="preserve">Narcissus (1NARG)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Origin of the listing: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Commission Directive 93/49/EEC</w:t>
      </w:r>
      <w:r>
        <w:rPr>
          <w:color w:val="000000"/>
          <w:sz w:val="24"/>
          <w:szCs w:val="24"/>
          <w:u w:val="single"/>
        </w:rPr>
        <w:br/>
        <w:t xml:space="preserve">Plants for planting: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Plants intended for planting</w:t>
      </w:r>
      <w:r>
        <w:rPr>
          <w:b/>
          <w:bCs/>
          <w:color w:val="000000"/>
          <w:sz w:val="24"/>
          <w:szCs w:val="24"/>
          <w:u w:val="single"/>
        </w:rPr>
        <w:br/>
        <w:br/>
        <w:br/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Disqualified: No EU Member State considered this entry as important in the answers to the RNQP Questionnaire and gave justification(s) for a listing at a higher level than the species level. This entry will be covered by the 'Substantially free from' requirement that will remain in the Ornamental EU Marketing Directives.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8 - Tolerance level:</w:t>
      </w:r>
      <w:r>
        <w:rPr>
          <w:color w:val="000000"/>
          <w:sz w:val="24"/>
          <w:szCs w:val="24"/>
          <w:u w:val="single"/>
        </w:rPr>
        <w:br/>
        <w:t xml:space="preserve">Is there a need to change the Tolerance level: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Proposed Tolerance levels: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Delisting.</w:t>
      </w:r>
      <w:r>
        <w:rPr>
          <w:b/>
          <w:bCs/>
          <w:color w:val="000000"/>
          <w:sz w:val="24"/>
          <w:szCs w:val="24"/>
          <w:u w:val="single"/>
        </w:rPr>
        <w:br/>
        <w:t xml:space="preserve">9 - Risk management measures:</w:t>
      </w:r>
      <w:r>
        <w:rPr>
          <w:color w:val="000000"/>
          <w:sz w:val="24"/>
          <w:szCs w:val="24"/>
          <w:u w:val="single"/>
        </w:rPr>
        <w:br/>
        <w:t xml:space="preserve">Is there a need to change the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Proposed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Delisting.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REFERENCES: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9220625">
    <w:multiLevelType w:val="hybridMultilevel"/>
    <w:lvl w:ilvl="0" w:tplc="42844641">
      <w:start w:val="1"/>
      <w:numFmt w:val="decimal"/>
      <w:lvlText w:val="%1."/>
      <w:lvlJc w:val="left"/>
      <w:pPr>
        <w:ind w:left="720" w:hanging="360"/>
      </w:pPr>
    </w:lvl>
    <w:lvl w:ilvl="1" w:tplc="42844641" w:tentative="1">
      <w:start w:val="1"/>
      <w:numFmt w:val="lowerLetter"/>
      <w:lvlText w:val="%2."/>
      <w:lvlJc w:val="left"/>
      <w:pPr>
        <w:ind w:left="1440" w:hanging="360"/>
      </w:pPr>
    </w:lvl>
    <w:lvl w:ilvl="2" w:tplc="42844641" w:tentative="1">
      <w:start w:val="1"/>
      <w:numFmt w:val="lowerRoman"/>
      <w:lvlText w:val="%3."/>
      <w:lvlJc w:val="right"/>
      <w:pPr>
        <w:ind w:left="2160" w:hanging="180"/>
      </w:pPr>
    </w:lvl>
    <w:lvl w:ilvl="3" w:tplc="42844641" w:tentative="1">
      <w:start w:val="1"/>
      <w:numFmt w:val="decimal"/>
      <w:lvlText w:val="%4."/>
      <w:lvlJc w:val="left"/>
      <w:pPr>
        <w:ind w:left="2880" w:hanging="360"/>
      </w:pPr>
    </w:lvl>
    <w:lvl w:ilvl="4" w:tplc="42844641" w:tentative="1">
      <w:start w:val="1"/>
      <w:numFmt w:val="lowerLetter"/>
      <w:lvlText w:val="%5."/>
      <w:lvlJc w:val="left"/>
      <w:pPr>
        <w:ind w:left="3600" w:hanging="360"/>
      </w:pPr>
    </w:lvl>
    <w:lvl w:ilvl="5" w:tplc="42844641" w:tentative="1">
      <w:start w:val="1"/>
      <w:numFmt w:val="lowerRoman"/>
      <w:lvlText w:val="%6."/>
      <w:lvlJc w:val="right"/>
      <w:pPr>
        <w:ind w:left="4320" w:hanging="180"/>
      </w:pPr>
    </w:lvl>
    <w:lvl w:ilvl="6" w:tplc="42844641" w:tentative="1">
      <w:start w:val="1"/>
      <w:numFmt w:val="decimal"/>
      <w:lvlText w:val="%7."/>
      <w:lvlJc w:val="left"/>
      <w:pPr>
        <w:ind w:left="5040" w:hanging="360"/>
      </w:pPr>
    </w:lvl>
    <w:lvl w:ilvl="7" w:tplc="42844641" w:tentative="1">
      <w:start w:val="1"/>
      <w:numFmt w:val="lowerLetter"/>
      <w:lvlText w:val="%8."/>
      <w:lvlJc w:val="left"/>
      <w:pPr>
        <w:ind w:left="5760" w:hanging="360"/>
      </w:pPr>
    </w:lvl>
    <w:lvl w:ilvl="8" w:tplc="42844641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220624">
    <w:multiLevelType w:val="hybridMultilevel"/>
    <w:lvl w:ilvl="0" w:tplc="225872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79220624">
    <w:abstractNumId w:val="79220624"/>
  </w:num>
  <w:num w:numId="79220625">
    <w:abstractNumId w:val="792206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196418799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