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(2003); Romania (2003); Slovakia (2003); Spain (2003); Sweden (2003); United Kingdom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2646a70293529c5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Narcissus (1NARG)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species are commonly known as lesion nematodes causing root lesions on many host plants in temperate regions. They feed and reproduce in the root and move through the soil and usually only feed on the cortex of the root. Plants from bulbs are not normally transplanted, so bulbs contaminated with infested soil or dried roots are a pathway and would be a significant pathway if planted into uninfested soil or growing media.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Narcissus species are a great economic importance as cut flowers or sales of bulbs, being one of the most valuable species and the root lesion nematode Pratylenchus penetrans constitutes one of the main pests for narcissus producers due to the significant root damage it causes. Soil applications of nematicides reduced P. penetrans populations and improved plant growth (Wood &amp; Foot, 1982). However in FR, the cultivated area of narcissus is less than 20 hectares.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Wood FH &amp; Foot MA (1982) Control of lesion nematode in narcissi. New Zealand Journal of Experimental Agriculture 10, 439-441;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551608">
    <w:multiLevelType w:val="hybridMultilevel"/>
    <w:lvl w:ilvl="0" w:tplc="85778721">
      <w:start w:val="1"/>
      <w:numFmt w:val="decimal"/>
      <w:lvlText w:val="%1."/>
      <w:lvlJc w:val="left"/>
      <w:pPr>
        <w:ind w:left="720" w:hanging="360"/>
      </w:pPr>
    </w:lvl>
    <w:lvl w:ilvl="1" w:tplc="85778721" w:tentative="1">
      <w:start w:val="1"/>
      <w:numFmt w:val="lowerLetter"/>
      <w:lvlText w:val="%2."/>
      <w:lvlJc w:val="left"/>
      <w:pPr>
        <w:ind w:left="1440" w:hanging="360"/>
      </w:pPr>
    </w:lvl>
    <w:lvl w:ilvl="2" w:tplc="85778721" w:tentative="1">
      <w:start w:val="1"/>
      <w:numFmt w:val="lowerRoman"/>
      <w:lvlText w:val="%3."/>
      <w:lvlJc w:val="right"/>
      <w:pPr>
        <w:ind w:left="2160" w:hanging="180"/>
      </w:pPr>
    </w:lvl>
    <w:lvl w:ilvl="3" w:tplc="85778721" w:tentative="1">
      <w:start w:val="1"/>
      <w:numFmt w:val="decimal"/>
      <w:lvlText w:val="%4."/>
      <w:lvlJc w:val="left"/>
      <w:pPr>
        <w:ind w:left="2880" w:hanging="360"/>
      </w:pPr>
    </w:lvl>
    <w:lvl w:ilvl="4" w:tplc="85778721" w:tentative="1">
      <w:start w:val="1"/>
      <w:numFmt w:val="lowerLetter"/>
      <w:lvlText w:val="%5."/>
      <w:lvlJc w:val="left"/>
      <w:pPr>
        <w:ind w:left="3600" w:hanging="360"/>
      </w:pPr>
    </w:lvl>
    <w:lvl w:ilvl="5" w:tplc="85778721" w:tentative="1">
      <w:start w:val="1"/>
      <w:numFmt w:val="lowerRoman"/>
      <w:lvlText w:val="%6."/>
      <w:lvlJc w:val="right"/>
      <w:pPr>
        <w:ind w:left="4320" w:hanging="180"/>
      </w:pPr>
    </w:lvl>
    <w:lvl w:ilvl="6" w:tplc="85778721" w:tentative="1">
      <w:start w:val="1"/>
      <w:numFmt w:val="decimal"/>
      <w:lvlText w:val="%7."/>
      <w:lvlJc w:val="left"/>
      <w:pPr>
        <w:ind w:left="5040" w:hanging="360"/>
      </w:pPr>
    </w:lvl>
    <w:lvl w:ilvl="7" w:tplc="85778721" w:tentative="1">
      <w:start w:val="1"/>
      <w:numFmt w:val="lowerLetter"/>
      <w:lvlText w:val="%8."/>
      <w:lvlJc w:val="left"/>
      <w:pPr>
        <w:ind w:left="5760" w:hanging="360"/>
      </w:pPr>
    </w:lvl>
    <w:lvl w:ilvl="8" w:tplc="85778721" w:tentative="1">
      <w:start w:val="1"/>
      <w:numFmt w:val="lowerRoman"/>
      <w:lvlText w:val="%9."/>
      <w:lvlJc w:val="right"/>
      <w:pPr>
        <w:ind w:left="6480" w:hanging="180"/>
      </w:pPr>
    </w:lvl>
  </w:abstractNum>
  <w:abstractNum w:abstractNumId="51551607">
    <w:multiLevelType w:val="hybridMultilevel"/>
    <w:lvl w:ilvl="0" w:tplc="462185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551607">
    <w:abstractNumId w:val="51551607"/>
  </w:num>
  <w:num w:numId="51551608">
    <w:abstractNumId w:val="515516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9536721" Type="http://schemas.microsoft.com/office/2011/relationships/commentsExtended" Target="commentsExtended.xml"/><Relationship Id="rId52646a70293529c5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