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Cacoecimorpha pronubana (TORTPR)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Belgium (2011); Croatia (2013); Denmark (2013); France (2011); France/Corse (2011); Germany (2011); Greece (1992); Greece/Kriti (2003); Hungary (2011); Ireland (1992); Italy (2007); Italy/Sicilia (1994); Italy/Sardegna (1975); Lithuania (2008); Luxembourg (1988); Malta (2011); Netherlands (1999); Portugal (2011); Portugal/Madeira (2008); Romania (2011); Slovenia (2011); Spain (2004); Spain/Islas Baleares (1975); United Kingdom (2011); United Kingdom/England (1994); United Kingdom/Channel Islands (1994)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314367f0b78491813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Dianthus caryophyllus (DINCA)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2281154">
    <w:multiLevelType w:val="hybridMultilevel"/>
    <w:lvl w:ilvl="0" w:tplc="63223647">
      <w:start w:val="1"/>
      <w:numFmt w:val="decimal"/>
      <w:lvlText w:val="%1."/>
      <w:lvlJc w:val="left"/>
      <w:pPr>
        <w:ind w:left="720" w:hanging="360"/>
      </w:pPr>
    </w:lvl>
    <w:lvl w:ilvl="1" w:tplc="63223647" w:tentative="1">
      <w:start w:val="1"/>
      <w:numFmt w:val="lowerLetter"/>
      <w:lvlText w:val="%2."/>
      <w:lvlJc w:val="left"/>
      <w:pPr>
        <w:ind w:left="1440" w:hanging="360"/>
      </w:pPr>
    </w:lvl>
    <w:lvl w:ilvl="2" w:tplc="63223647" w:tentative="1">
      <w:start w:val="1"/>
      <w:numFmt w:val="lowerRoman"/>
      <w:lvlText w:val="%3."/>
      <w:lvlJc w:val="right"/>
      <w:pPr>
        <w:ind w:left="2160" w:hanging="180"/>
      </w:pPr>
    </w:lvl>
    <w:lvl w:ilvl="3" w:tplc="63223647" w:tentative="1">
      <w:start w:val="1"/>
      <w:numFmt w:val="decimal"/>
      <w:lvlText w:val="%4."/>
      <w:lvlJc w:val="left"/>
      <w:pPr>
        <w:ind w:left="2880" w:hanging="360"/>
      </w:pPr>
    </w:lvl>
    <w:lvl w:ilvl="4" w:tplc="63223647" w:tentative="1">
      <w:start w:val="1"/>
      <w:numFmt w:val="lowerLetter"/>
      <w:lvlText w:val="%5."/>
      <w:lvlJc w:val="left"/>
      <w:pPr>
        <w:ind w:left="3600" w:hanging="360"/>
      </w:pPr>
    </w:lvl>
    <w:lvl w:ilvl="5" w:tplc="63223647" w:tentative="1">
      <w:start w:val="1"/>
      <w:numFmt w:val="lowerRoman"/>
      <w:lvlText w:val="%6."/>
      <w:lvlJc w:val="right"/>
      <w:pPr>
        <w:ind w:left="4320" w:hanging="180"/>
      </w:pPr>
    </w:lvl>
    <w:lvl w:ilvl="6" w:tplc="63223647" w:tentative="1">
      <w:start w:val="1"/>
      <w:numFmt w:val="decimal"/>
      <w:lvlText w:val="%7."/>
      <w:lvlJc w:val="left"/>
      <w:pPr>
        <w:ind w:left="5040" w:hanging="360"/>
      </w:pPr>
    </w:lvl>
    <w:lvl w:ilvl="7" w:tplc="63223647" w:tentative="1">
      <w:start w:val="1"/>
      <w:numFmt w:val="lowerLetter"/>
      <w:lvlText w:val="%8."/>
      <w:lvlJc w:val="left"/>
      <w:pPr>
        <w:ind w:left="5760" w:hanging="360"/>
      </w:pPr>
    </w:lvl>
    <w:lvl w:ilvl="8" w:tplc="6322364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281153">
    <w:multiLevelType w:val="hybridMultilevel"/>
    <w:lvl w:ilvl="0" w:tplc="621395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22281153">
    <w:abstractNumId w:val="22281153"/>
  </w:num>
  <w:num w:numId="22281154">
    <w:abstractNumId w:val="2228115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513301385" Type="http://schemas.microsoft.com/office/2011/relationships/commentsExtended" Target="commentsExtended.xml"/><Relationship Id="rId314367f0b78491813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