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Cacoecimorpha pronubana TORTPR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(2011); Croatia (2013); Denmark (2013); France (2011); France/Corse (2011); Germany (2011); Greece (1992); Greece/Kriti (2003); Hungary (2011); Ireland (1992); Italy (2007); Italy/Sicilia (1994); Italy/Sardegna (1975); Lithuania (2008); Luxembourg (1988); Malta (2011); Netherlands (1999); Portugal (2011); Portugal/Madeira (2008); Romania (2011); Slovenia (2011); Spain (2004); Spain/Islas Baleares (1975); United Kingdom (2011); United Kingdom/England (1994); United Kingdom/Channel Islands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2056aabbc52bcbf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Dianthus caryophyllus (DINCA)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065648">
    <w:multiLevelType w:val="hybridMultilevel"/>
    <w:lvl w:ilvl="0" w:tplc="92815250">
      <w:start w:val="1"/>
      <w:numFmt w:val="decimal"/>
      <w:lvlText w:val="%1."/>
      <w:lvlJc w:val="left"/>
      <w:pPr>
        <w:ind w:left="720" w:hanging="360"/>
      </w:pPr>
    </w:lvl>
    <w:lvl w:ilvl="1" w:tplc="92815250" w:tentative="1">
      <w:start w:val="1"/>
      <w:numFmt w:val="lowerLetter"/>
      <w:lvlText w:val="%2."/>
      <w:lvlJc w:val="left"/>
      <w:pPr>
        <w:ind w:left="1440" w:hanging="360"/>
      </w:pPr>
    </w:lvl>
    <w:lvl w:ilvl="2" w:tplc="92815250" w:tentative="1">
      <w:start w:val="1"/>
      <w:numFmt w:val="lowerRoman"/>
      <w:lvlText w:val="%3."/>
      <w:lvlJc w:val="right"/>
      <w:pPr>
        <w:ind w:left="2160" w:hanging="180"/>
      </w:pPr>
    </w:lvl>
    <w:lvl w:ilvl="3" w:tplc="92815250" w:tentative="1">
      <w:start w:val="1"/>
      <w:numFmt w:val="decimal"/>
      <w:lvlText w:val="%4."/>
      <w:lvlJc w:val="left"/>
      <w:pPr>
        <w:ind w:left="2880" w:hanging="360"/>
      </w:pPr>
    </w:lvl>
    <w:lvl w:ilvl="4" w:tplc="92815250" w:tentative="1">
      <w:start w:val="1"/>
      <w:numFmt w:val="lowerLetter"/>
      <w:lvlText w:val="%5."/>
      <w:lvlJc w:val="left"/>
      <w:pPr>
        <w:ind w:left="3600" w:hanging="360"/>
      </w:pPr>
    </w:lvl>
    <w:lvl w:ilvl="5" w:tplc="92815250" w:tentative="1">
      <w:start w:val="1"/>
      <w:numFmt w:val="lowerRoman"/>
      <w:lvlText w:val="%6."/>
      <w:lvlJc w:val="right"/>
      <w:pPr>
        <w:ind w:left="4320" w:hanging="180"/>
      </w:pPr>
    </w:lvl>
    <w:lvl w:ilvl="6" w:tplc="92815250" w:tentative="1">
      <w:start w:val="1"/>
      <w:numFmt w:val="decimal"/>
      <w:lvlText w:val="%7."/>
      <w:lvlJc w:val="left"/>
      <w:pPr>
        <w:ind w:left="5040" w:hanging="360"/>
      </w:pPr>
    </w:lvl>
    <w:lvl w:ilvl="7" w:tplc="92815250" w:tentative="1">
      <w:start w:val="1"/>
      <w:numFmt w:val="lowerLetter"/>
      <w:lvlText w:val="%8."/>
      <w:lvlJc w:val="left"/>
      <w:pPr>
        <w:ind w:left="5760" w:hanging="360"/>
      </w:pPr>
    </w:lvl>
    <w:lvl w:ilvl="8" w:tplc="928152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065647">
    <w:multiLevelType w:val="hybridMultilevel"/>
    <w:lvl w:ilvl="0" w:tplc="369671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065647">
    <w:abstractNumId w:val="33065647"/>
  </w:num>
  <w:num w:numId="33065648">
    <w:abstractNumId w:val="330656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83515416" Type="http://schemas.microsoft.com/office/2011/relationships/commentsExtended" Target="commentsExtended.xml"/><Relationship Id="rId32056aabbc52bcbf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