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67826a702930efd51"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Begonias are perennials and are propagated from cuttings. The host range of B. tabaci covers more than 1 000 species (Mound &amp; Halsey, 1978; De Barro, 1995; Chu et al., 2006; Evans, 2007; Li et al. 2011; EFSA, 2013). There are some inconsistencies in various publications on the suitability of different Begonia species as being B. tabaci host plants. Bemisia tabaci is not listed on Begonia x hiemalis (EPPO Global Database; EFSA, 2013) though Begonia ravenii and B. semperflorens are listed as hosts (EFSA, 2013). In the unconfirmed host plants of EFSA (2013), compiled from DAF-GWA (2008) and Evans (2007), Begonia sp. is not included, although it is in the DAF-GWA (2008) table. Fransen (1994) reported 3 to 7 annual findings of B. tabaci on Begonia in the greenhouses in the Netherlands and concluded that this is perfect host plant for the pest. The infestation rate (nymphs and pupae density) of host plants of B. tabaci was categorized in four grades in China (Li et al., 2011). Begonia ravenii and Begonia semperflorens were classified in the 1st infestation grade (average number of B. tabaci nymphs and pupae ≤ 10/10 cm² leaf area). Dalmon et al. (2008) sampled B. tabaci greenhouse populations in southern France from begonia (Begonia x elatior= Begonia x hiemalis). Ornamental trade (mainly Poinsettia and Begonia spp.) is the main pathway of introduction and spread of Bemisia tabaci Mediterraneann species (MED, formerly referred to as biotype Q) to ornamental and vegetable greenhouses and to open fields in Brazil (Moraes et al., 2017). Six interceptions of B. tabaci on Begonia plant for plantings from the EU Member States have been reported in the EUROPHYT database from 1993 to 2011. Genus Begonia is included in De Barro (1995) ornamental host plant list. Experts concluded that plants for planting of Begonia x hiemalis are not a significant pathway, even though it may incidentally be a pathway for 'hitch-hikers'.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43446a702930f01ad"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De Barro PJ &amp; Ahmed MZ (2011) Genetic networking of the Bemisia tabaci cryptic species complex reveals pattern of biological invasions. PloS ONE, 6, e25579. Available from </w:t>
      </w:r>
      <w:hyperlink r:id="rId59406a702930f020b" w:history="1">
        <w:r>
          <w:rPr>
            <w:color w:val="0200C9"/>
            <w:sz w:val="24"/>
            <w:szCs w:val="24"/>
          </w:rPr>
          <w:t xml:space="preserve">http://www.plosone.org/article/info%3Adoi%2F10.1371%2Fjournal.pone.0025579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58226a702930f0236"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13856a702930f0276"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271365">
    <w:multiLevelType w:val="hybridMultilevel"/>
    <w:lvl w:ilvl="0" w:tplc="12866902">
      <w:start w:val="1"/>
      <w:numFmt w:val="decimal"/>
      <w:lvlText w:val="%1."/>
      <w:lvlJc w:val="left"/>
      <w:pPr>
        <w:ind w:left="720" w:hanging="360"/>
      </w:pPr>
    </w:lvl>
    <w:lvl w:ilvl="1" w:tplc="12866902" w:tentative="1">
      <w:start w:val="1"/>
      <w:numFmt w:val="lowerLetter"/>
      <w:lvlText w:val="%2."/>
      <w:lvlJc w:val="left"/>
      <w:pPr>
        <w:ind w:left="1440" w:hanging="360"/>
      </w:pPr>
    </w:lvl>
    <w:lvl w:ilvl="2" w:tplc="12866902" w:tentative="1">
      <w:start w:val="1"/>
      <w:numFmt w:val="lowerRoman"/>
      <w:lvlText w:val="%3."/>
      <w:lvlJc w:val="right"/>
      <w:pPr>
        <w:ind w:left="2160" w:hanging="180"/>
      </w:pPr>
    </w:lvl>
    <w:lvl w:ilvl="3" w:tplc="12866902" w:tentative="1">
      <w:start w:val="1"/>
      <w:numFmt w:val="decimal"/>
      <w:lvlText w:val="%4."/>
      <w:lvlJc w:val="left"/>
      <w:pPr>
        <w:ind w:left="2880" w:hanging="360"/>
      </w:pPr>
    </w:lvl>
    <w:lvl w:ilvl="4" w:tplc="12866902" w:tentative="1">
      <w:start w:val="1"/>
      <w:numFmt w:val="lowerLetter"/>
      <w:lvlText w:val="%5."/>
      <w:lvlJc w:val="left"/>
      <w:pPr>
        <w:ind w:left="3600" w:hanging="360"/>
      </w:pPr>
    </w:lvl>
    <w:lvl w:ilvl="5" w:tplc="12866902" w:tentative="1">
      <w:start w:val="1"/>
      <w:numFmt w:val="lowerRoman"/>
      <w:lvlText w:val="%6."/>
      <w:lvlJc w:val="right"/>
      <w:pPr>
        <w:ind w:left="4320" w:hanging="180"/>
      </w:pPr>
    </w:lvl>
    <w:lvl w:ilvl="6" w:tplc="12866902" w:tentative="1">
      <w:start w:val="1"/>
      <w:numFmt w:val="decimal"/>
      <w:lvlText w:val="%7."/>
      <w:lvlJc w:val="left"/>
      <w:pPr>
        <w:ind w:left="5040" w:hanging="360"/>
      </w:pPr>
    </w:lvl>
    <w:lvl w:ilvl="7" w:tplc="12866902" w:tentative="1">
      <w:start w:val="1"/>
      <w:numFmt w:val="lowerLetter"/>
      <w:lvlText w:val="%8."/>
      <w:lvlJc w:val="left"/>
      <w:pPr>
        <w:ind w:left="5760" w:hanging="360"/>
      </w:pPr>
    </w:lvl>
    <w:lvl w:ilvl="8" w:tplc="12866902" w:tentative="1">
      <w:start w:val="1"/>
      <w:numFmt w:val="lowerRoman"/>
      <w:lvlText w:val="%9."/>
      <w:lvlJc w:val="right"/>
      <w:pPr>
        <w:ind w:left="6480" w:hanging="180"/>
      </w:pPr>
    </w:lvl>
  </w:abstractNum>
  <w:abstractNum w:abstractNumId="89271364">
    <w:multiLevelType w:val="hybridMultilevel"/>
    <w:lvl w:ilvl="0" w:tplc="340972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271364">
    <w:abstractNumId w:val="89271364"/>
  </w:num>
  <w:num w:numId="89271365">
    <w:abstractNumId w:val="892713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0098750" Type="http://schemas.microsoft.com/office/2011/relationships/commentsExtended" Target="commentsExtended.xml"/><Relationship Id="rId67826a702930efd51" Type="http://schemas.openxmlformats.org/officeDocument/2006/relationships/hyperlink" Target="https://gd.eppo.int/" TargetMode="External"/><Relationship Id="rId43446a702930f01ad" Type="http://schemas.openxmlformats.org/officeDocument/2006/relationships/hyperlink" Target="http://www.agric.wa.gov.au/objtwr/imported_assets/content/pw/ins/slwfhostlist.pdf" TargetMode="External"/><Relationship Id="rId59406a702930f020b" Type="http://schemas.openxmlformats.org/officeDocument/2006/relationships/hyperlink" Target="http://www.plosone.org/article/info%3Adoi%2F10.1371%2Fjournal.pone.0025579" TargetMode="External"/><Relationship Id="rId58226a702930f0236" Type="http://schemas.openxmlformats.org/officeDocument/2006/relationships/hyperlink" Target="http://onlinelibrary.wiley.com/doi/10.2903/j.efsa.2013.3162/epdf" TargetMode="External"/><Relationship Id="rId13856a702930f0276" Type="http://schemas.openxmlformats.org/officeDocument/2006/relationships/hyperlink" Target="http://www.sel.barc.usda.gov:8080/1WF/WhiteflyHos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