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None (Statement in several Annexes: Annex III point (7) Health and Resistance: 'Trees in stands must in general be free from attacks by damaging organisms'; Annex VII Part C points (1) and (2) and Part E point (1)) NULL6</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No</w:t>
      </w:r>
      <w:r>
        <w:rPr>
          <w:color w:val="000000"/>
          <w:sz w:val="24"/>
          <w:szCs w:val="24"/>
          <w:u w:val="single"/>
        </w:rPr>
        <w:br/>
        <w:t xml:space="preserve">Is the pest defined at the species level or lower?:</w:t>
      </w:r>
      <w:r>
        <w:rPr>
          <w:color w:val="000000"/>
          <w:sz w:val="24"/>
          <w:szCs w:val="24"/>
        </w:rPr>
        <w:t xml:space="preserve">
</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Forest reproductive material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Forest reproductive material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Questionnaire, AT, PT and ENA considered that there was a need to list pests at the species level for this specific sector. Other countries also proposed to regulate specific pest/host combinations in Q3 (SI) or Q1.2 (DE, EFNA, ENA, ES, FR, GB, PT, SE, SI). However this is out of the scope of the RNQP project as no particular pest is currently listed.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Forest genus or species: Abies alba, Abies cephalonica, Abies grandis, Abies pinsapo, Acer platanoides, Acer pseudoplatanus, Alnus glutinosa, Alnus incana, Betula pendula, Betula pubescens, Carpinus betulus, Castanea sativa, Cedrus atlantica, Cedrus libani, Fagus sylvatica, Fraxinus angustifólia, Fraxinus excelsior, Larix decídua, Larix x eurolepis, Larix kaempferi, Larix sibirica, Picea abies, Picea sitchensis, Pinus brutia, Pinus canariensis, Pinus cembra, Pinus contorta, Pinus halepensis, Pinus leucodermis, Pinus nigra, Pinus pinaster, Pinus pinea, Pinus radiata, Pinus sylvestris, Populus sp. and artificial hybrids, Prunus avium, Pseudotsuga menziesii, Quercus cerris, Quercus ilex, Quercus petraea, Quercus pubescens, Quercus róbur, Quercus rubra, Quercus suber, Robinia pseudoacacia, Tilia cordata, Tilia platyphyllos. ()</w:t>
      </w:r>
      <w:r>
        <w:rPr>
          <w:color w:val="000000"/>
          <w:sz w:val="24"/>
          <w:szCs w:val="24"/>
        </w:rPr>
        <w:t xml:space="preserve"> for the Forest reproductive material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Council Directive 1999/105/EC</w:t>
      </w:r>
      <w:r>
        <w:rPr>
          <w:color w:val="000000"/>
          <w:sz w:val="24"/>
          <w:szCs w:val="24"/>
          <w:u w:val="single"/>
        </w:rPr>
        <w:br/>
        <w:t xml:space="preserve">Plants for planting:</w:t>
      </w:r>
      <w:r>
        <w:rPr>
          <w:color w:val="000000"/>
          <w:sz w:val="24"/>
          <w:szCs w:val="24"/>
        </w:rPr>
        <w:t xml:space="preserve">
</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this is not compatible with the RNQP definition.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7095899">
    <w:multiLevelType w:val="hybridMultilevel"/>
    <w:lvl w:ilvl="0" w:tplc="83342704">
      <w:start w:val="1"/>
      <w:numFmt w:val="decimal"/>
      <w:lvlText w:val="%1."/>
      <w:lvlJc w:val="left"/>
      <w:pPr>
        <w:ind w:left="720" w:hanging="360"/>
      </w:pPr>
    </w:lvl>
    <w:lvl w:ilvl="1" w:tplc="83342704" w:tentative="1">
      <w:start w:val="1"/>
      <w:numFmt w:val="lowerLetter"/>
      <w:lvlText w:val="%2."/>
      <w:lvlJc w:val="left"/>
      <w:pPr>
        <w:ind w:left="1440" w:hanging="360"/>
      </w:pPr>
    </w:lvl>
    <w:lvl w:ilvl="2" w:tplc="83342704" w:tentative="1">
      <w:start w:val="1"/>
      <w:numFmt w:val="lowerRoman"/>
      <w:lvlText w:val="%3."/>
      <w:lvlJc w:val="right"/>
      <w:pPr>
        <w:ind w:left="2160" w:hanging="180"/>
      </w:pPr>
    </w:lvl>
    <w:lvl w:ilvl="3" w:tplc="83342704" w:tentative="1">
      <w:start w:val="1"/>
      <w:numFmt w:val="decimal"/>
      <w:lvlText w:val="%4."/>
      <w:lvlJc w:val="left"/>
      <w:pPr>
        <w:ind w:left="2880" w:hanging="360"/>
      </w:pPr>
    </w:lvl>
    <w:lvl w:ilvl="4" w:tplc="83342704" w:tentative="1">
      <w:start w:val="1"/>
      <w:numFmt w:val="lowerLetter"/>
      <w:lvlText w:val="%5."/>
      <w:lvlJc w:val="left"/>
      <w:pPr>
        <w:ind w:left="3600" w:hanging="360"/>
      </w:pPr>
    </w:lvl>
    <w:lvl w:ilvl="5" w:tplc="83342704" w:tentative="1">
      <w:start w:val="1"/>
      <w:numFmt w:val="lowerRoman"/>
      <w:lvlText w:val="%6."/>
      <w:lvlJc w:val="right"/>
      <w:pPr>
        <w:ind w:left="4320" w:hanging="180"/>
      </w:pPr>
    </w:lvl>
    <w:lvl w:ilvl="6" w:tplc="83342704" w:tentative="1">
      <w:start w:val="1"/>
      <w:numFmt w:val="decimal"/>
      <w:lvlText w:val="%7."/>
      <w:lvlJc w:val="left"/>
      <w:pPr>
        <w:ind w:left="5040" w:hanging="360"/>
      </w:pPr>
    </w:lvl>
    <w:lvl w:ilvl="7" w:tplc="83342704" w:tentative="1">
      <w:start w:val="1"/>
      <w:numFmt w:val="lowerLetter"/>
      <w:lvlText w:val="%8."/>
      <w:lvlJc w:val="left"/>
      <w:pPr>
        <w:ind w:left="5760" w:hanging="360"/>
      </w:pPr>
    </w:lvl>
    <w:lvl w:ilvl="8" w:tplc="83342704" w:tentative="1">
      <w:start w:val="1"/>
      <w:numFmt w:val="lowerRoman"/>
      <w:lvlText w:val="%9."/>
      <w:lvlJc w:val="right"/>
      <w:pPr>
        <w:ind w:left="6480" w:hanging="180"/>
      </w:pPr>
    </w:lvl>
  </w:abstractNum>
  <w:abstractNum w:abstractNumId="57095898">
    <w:multiLevelType w:val="hybridMultilevel"/>
    <w:lvl w:ilvl="0" w:tplc="3337832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7095898">
    <w:abstractNumId w:val="57095898"/>
  </w:num>
  <w:num w:numId="57095899">
    <w:abstractNumId w:val="5709589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1310710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