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Onion yellow dwarf virus OYDV00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Czech Republic (2011); Denmark (1984); Estonia (1984); Finland (2011); France (1984); Germany (1993); Hungary (1992); Poland (1984); Romania (1984);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346ae76b785bbc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survives in bulbs, onion sets and volunteer onions and is transmissible during vegetative production by Myzus persicae. It is not transmissible through seeds or pollen, so provided seedlings for transplanting are produced from seed under protected conditions to prevent virus infection by aphids, planting material should not be infected. Therefore although seedlings can be considered a pathway it is not considered they would be a significant source compared to other pathways. For onion sets, however, these could be potentially infected during their production if grown outside and if all other inoculum sources were removed before planting by efficient cultivations etc, then sets could be considered a significant pathway compared to other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Onion OYDV in onion can reduce yield and seed and bulb quality and causes symptoms early in the growth of the crop. Later leaves become crinkled and flattened and tend to fall over. Bulbs become undersized though remain firm. Scapes show intensive yellowing, twisting and curling and seeds are of poorer quality. Losses vary with the time of infection and infected seedlings may form very small or no bulbs whereas those infected later may produce reasonable bulbs (Compendium of Onion and Garlic Diseases, 2008). This virus is often found in association with other viruses of Allium. However no impact is observed on A. cepa (Messiaen et al., 1993).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symptoms are observed regularly in the NL. In absence of evidence of unacceptable economic impact, the RNQP status is questionable and the substantially free from requirement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sufficient evidence of unacceptable economic impact. The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44543">
    <w:multiLevelType w:val="hybridMultilevel"/>
    <w:lvl w:ilvl="0" w:tplc="63449059">
      <w:start w:val="1"/>
      <w:numFmt w:val="decimal"/>
      <w:lvlText w:val="%1."/>
      <w:lvlJc w:val="left"/>
      <w:pPr>
        <w:ind w:left="720" w:hanging="360"/>
      </w:pPr>
    </w:lvl>
    <w:lvl w:ilvl="1" w:tplc="63449059" w:tentative="1">
      <w:start w:val="1"/>
      <w:numFmt w:val="lowerLetter"/>
      <w:lvlText w:val="%2."/>
      <w:lvlJc w:val="left"/>
      <w:pPr>
        <w:ind w:left="1440" w:hanging="360"/>
      </w:pPr>
    </w:lvl>
    <w:lvl w:ilvl="2" w:tplc="63449059" w:tentative="1">
      <w:start w:val="1"/>
      <w:numFmt w:val="lowerRoman"/>
      <w:lvlText w:val="%3."/>
      <w:lvlJc w:val="right"/>
      <w:pPr>
        <w:ind w:left="2160" w:hanging="180"/>
      </w:pPr>
    </w:lvl>
    <w:lvl w:ilvl="3" w:tplc="63449059" w:tentative="1">
      <w:start w:val="1"/>
      <w:numFmt w:val="decimal"/>
      <w:lvlText w:val="%4."/>
      <w:lvlJc w:val="left"/>
      <w:pPr>
        <w:ind w:left="2880" w:hanging="360"/>
      </w:pPr>
    </w:lvl>
    <w:lvl w:ilvl="4" w:tplc="63449059" w:tentative="1">
      <w:start w:val="1"/>
      <w:numFmt w:val="lowerLetter"/>
      <w:lvlText w:val="%5."/>
      <w:lvlJc w:val="left"/>
      <w:pPr>
        <w:ind w:left="3600" w:hanging="360"/>
      </w:pPr>
    </w:lvl>
    <w:lvl w:ilvl="5" w:tplc="63449059" w:tentative="1">
      <w:start w:val="1"/>
      <w:numFmt w:val="lowerRoman"/>
      <w:lvlText w:val="%6."/>
      <w:lvlJc w:val="right"/>
      <w:pPr>
        <w:ind w:left="4320" w:hanging="180"/>
      </w:pPr>
    </w:lvl>
    <w:lvl w:ilvl="6" w:tplc="63449059" w:tentative="1">
      <w:start w:val="1"/>
      <w:numFmt w:val="decimal"/>
      <w:lvlText w:val="%7."/>
      <w:lvlJc w:val="left"/>
      <w:pPr>
        <w:ind w:left="5040" w:hanging="360"/>
      </w:pPr>
    </w:lvl>
    <w:lvl w:ilvl="7" w:tplc="63449059" w:tentative="1">
      <w:start w:val="1"/>
      <w:numFmt w:val="lowerLetter"/>
      <w:lvlText w:val="%8."/>
      <w:lvlJc w:val="left"/>
      <w:pPr>
        <w:ind w:left="5760" w:hanging="360"/>
      </w:pPr>
    </w:lvl>
    <w:lvl w:ilvl="8" w:tplc="63449059" w:tentative="1">
      <w:start w:val="1"/>
      <w:numFmt w:val="lowerRoman"/>
      <w:lvlText w:val="%9."/>
      <w:lvlJc w:val="right"/>
      <w:pPr>
        <w:ind w:left="6480" w:hanging="180"/>
      </w:pPr>
    </w:lvl>
  </w:abstractNum>
  <w:abstractNum w:abstractNumId="14344542">
    <w:multiLevelType w:val="hybridMultilevel"/>
    <w:lvl w:ilvl="0" w:tplc="12079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44542">
    <w:abstractNumId w:val="14344542"/>
  </w:num>
  <w:num w:numId="14344543">
    <w:abstractNumId w:val="143445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3151790" Type="http://schemas.microsoft.com/office/2011/relationships/commentsExtended" Target="commentsExtended.xml"/><Relationship Id="rId99346ae76b785bbc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