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Virus-like diseases (1VIRLD)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Vegetable plant (excluding seeds) sector, FI supported to keep all virus-like diseases listed arguing that 'all symptomatic virus infections should be prohibited'. However this would already be covered by the 'substantially free from' requirement. The term 'virus-like-diseases' is usually applied to perennial, woody crops such as pome and stone fruits that are affected by unknown agents that have symptoms the same or similar to those of viruses, but are presently unidentified. They are often subsequently found to be caused by viruses or phyoplasmas. None have been found in the past on vegetable crops and subsequently identified and it is suggested this term was probably added in the heading title in the directive just for consistency with other crops where the term is valid. Symptoms of this sort could also be included under the pest name 'viruses' for vegetable crops as in this database, so it is proposed to conclude this category is not relevant for any vegetable crops, and should be excluded.</w:t>
      </w:r>
      <w:r>
        <w:rPr>
          <w:color w:val="F30000"/>
          <w:sz w:val="24"/>
          <w:szCs w:val="24"/>
        </w:rPr>
        <w:br/>
        <w:t xml:space="preserve">Remark: GB would not support such a listing.</w:t>
      </w:r>
      <w:r>
        <w:rPr>
          <w:color w:val="F30000"/>
          <w:sz w:val="24"/>
          <w:szCs w:val="24"/>
        </w:rPr>
        <w:br/>
        <w:br/>
        <w:t xml:space="preserve">For the Ornamental sector, DE is the only country arguing to keep all virus-like diseases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all virus-like diseases at a higher level than the species level. No 'Virus-like' diseases have been found in the past on herbaceous ornamental crops and subsequently identified. The term 'virus-like-diseases' has in the past been applied to Pinus with a putative cryptic virus reported from Pinus sylvestris (Veliceasa et al., 2006), from Pyrus for a number of disorders such as Bark split, bark necrosis, rough bark, quince sooty ringspot (probably caused by ASPV), pear stony pit (probably caused by ASPV), rubbery wood and quince yellow blotch (EPPO PM 4/27); from Malus for a number of disorders such as Rubbery wood, flat limb, Horseshoe wound and the fruit disorders: chat fruit, green crinkle, bumpy fruit of Ben Davis, rough skin, star crack, russet ring, russet wart (EPPO PM 4/27); from Phoenix (although one frequent disorder 'Lethal yellowing', is now known to be caused by a phytoplasma called Coconut lethal yellowing phytoplasma and is not known in the EU and was also known as Palm lethal yellowing phytoplasma or Phytoplasma palmae). There are also a few reports of virus-like-diseases in other gymnosperms but their nature has not be determined (Hull, 2014). Experts concluded that it is not justified to list this entry at this level. This will be covered by the substantially free from requirement.</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Cucumis sativus (CUMSA)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976659">
    <w:multiLevelType w:val="hybridMultilevel"/>
    <w:lvl w:ilvl="0" w:tplc="60535779">
      <w:start w:val="1"/>
      <w:numFmt w:val="decimal"/>
      <w:lvlText w:val="%1."/>
      <w:lvlJc w:val="left"/>
      <w:pPr>
        <w:ind w:left="720" w:hanging="360"/>
      </w:pPr>
    </w:lvl>
    <w:lvl w:ilvl="1" w:tplc="60535779" w:tentative="1">
      <w:start w:val="1"/>
      <w:numFmt w:val="lowerLetter"/>
      <w:lvlText w:val="%2."/>
      <w:lvlJc w:val="left"/>
      <w:pPr>
        <w:ind w:left="1440" w:hanging="360"/>
      </w:pPr>
    </w:lvl>
    <w:lvl w:ilvl="2" w:tplc="60535779" w:tentative="1">
      <w:start w:val="1"/>
      <w:numFmt w:val="lowerRoman"/>
      <w:lvlText w:val="%3."/>
      <w:lvlJc w:val="right"/>
      <w:pPr>
        <w:ind w:left="2160" w:hanging="180"/>
      </w:pPr>
    </w:lvl>
    <w:lvl w:ilvl="3" w:tplc="60535779" w:tentative="1">
      <w:start w:val="1"/>
      <w:numFmt w:val="decimal"/>
      <w:lvlText w:val="%4."/>
      <w:lvlJc w:val="left"/>
      <w:pPr>
        <w:ind w:left="2880" w:hanging="360"/>
      </w:pPr>
    </w:lvl>
    <w:lvl w:ilvl="4" w:tplc="60535779" w:tentative="1">
      <w:start w:val="1"/>
      <w:numFmt w:val="lowerLetter"/>
      <w:lvlText w:val="%5."/>
      <w:lvlJc w:val="left"/>
      <w:pPr>
        <w:ind w:left="3600" w:hanging="360"/>
      </w:pPr>
    </w:lvl>
    <w:lvl w:ilvl="5" w:tplc="60535779" w:tentative="1">
      <w:start w:val="1"/>
      <w:numFmt w:val="lowerRoman"/>
      <w:lvlText w:val="%6."/>
      <w:lvlJc w:val="right"/>
      <w:pPr>
        <w:ind w:left="4320" w:hanging="180"/>
      </w:pPr>
    </w:lvl>
    <w:lvl w:ilvl="6" w:tplc="60535779" w:tentative="1">
      <w:start w:val="1"/>
      <w:numFmt w:val="decimal"/>
      <w:lvlText w:val="%7."/>
      <w:lvlJc w:val="left"/>
      <w:pPr>
        <w:ind w:left="5040" w:hanging="360"/>
      </w:pPr>
    </w:lvl>
    <w:lvl w:ilvl="7" w:tplc="60535779" w:tentative="1">
      <w:start w:val="1"/>
      <w:numFmt w:val="lowerLetter"/>
      <w:lvlText w:val="%8."/>
      <w:lvlJc w:val="left"/>
      <w:pPr>
        <w:ind w:left="5760" w:hanging="360"/>
      </w:pPr>
    </w:lvl>
    <w:lvl w:ilvl="8" w:tplc="60535779" w:tentative="1">
      <w:start w:val="1"/>
      <w:numFmt w:val="lowerRoman"/>
      <w:lvlText w:val="%9."/>
      <w:lvlJc w:val="right"/>
      <w:pPr>
        <w:ind w:left="6480" w:hanging="180"/>
      </w:pPr>
    </w:lvl>
  </w:abstractNum>
  <w:abstractNum w:abstractNumId="22976658">
    <w:multiLevelType w:val="hybridMultilevel"/>
    <w:lvl w:ilvl="0" w:tplc="663495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976658">
    <w:abstractNumId w:val="22976658"/>
  </w:num>
  <w:num w:numId="22976659">
    <w:abstractNumId w:val="2297665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965962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