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6356ab2a3c7bbf2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a damaging diseases of Allium sativum, where roots may be rotted with embedded sclerotia and cause rotting in storage if conditions are suitable.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garlic corms, though a pathway, are not likely to be the main pathway, because infection can arise from soil and debris borne sclerotia for many years.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 For garlic it causes rotting in storage if conditions are suitable (Compendium of Onion and Garlic Diseases, 2008). Experts also referred to experience of economic impact on garlic in the US.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The crop has been inspected at an appropriate time during the growing season and no symptoms of Stromatinia cepivora have been observed;</w:t>
      </w:r>
      <w:r>
        <w:rPr>
          <w:color w:val="0200C9"/>
          <w:sz w:val="24"/>
          <w:szCs w:val="24"/>
        </w:rPr>
        <w:br/>
        <w:t xml:space="preserve">or</w:t>
      </w:r>
      <w:r>
        <w:rPr>
          <w:color w:val="0200C9"/>
          <w:sz w:val="24"/>
          <w:szCs w:val="24"/>
        </w:rPr>
        <w:br/>
        <w:t xml:space="preserve">(b)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88924">
    <w:multiLevelType w:val="hybridMultilevel"/>
    <w:lvl w:ilvl="0" w:tplc="61223236">
      <w:start w:val="1"/>
      <w:numFmt w:val="decimal"/>
      <w:lvlText w:val="%1."/>
      <w:lvlJc w:val="left"/>
      <w:pPr>
        <w:ind w:left="720" w:hanging="360"/>
      </w:pPr>
    </w:lvl>
    <w:lvl w:ilvl="1" w:tplc="61223236" w:tentative="1">
      <w:start w:val="1"/>
      <w:numFmt w:val="lowerLetter"/>
      <w:lvlText w:val="%2."/>
      <w:lvlJc w:val="left"/>
      <w:pPr>
        <w:ind w:left="1440" w:hanging="360"/>
      </w:pPr>
    </w:lvl>
    <w:lvl w:ilvl="2" w:tplc="61223236" w:tentative="1">
      <w:start w:val="1"/>
      <w:numFmt w:val="lowerRoman"/>
      <w:lvlText w:val="%3."/>
      <w:lvlJc w:val="right"/>
      <w:pPr>
        <w:ind w:left="2160" w:hanging="180"/>
      </w:pPr>
    </w:lvl>
    <w:lvl w:ilvl="3" w:tplc="61223236" w:tentative="1">
      <w:start w:val="1"/>
      <w:numFmt w:val="decimal"/>
      <w:lvlText w:val="%4."/>
      <w:lvlJc w:val="left"/>
      <w:pPr>
        <w:ind w:left="2880" w:hanging="360"/>
      </w:pPr>
    </w:lvl>
    <w:lvl w:ilvl="4" w:tplc="61223236" w:tentative="1">
      <w:start w:val="1"/>
      <w:numFmt w:val="lowerLetter"/>
      <w:lvlText w:val="%5."/>
      <w:lvlJc w:val="left"/>
      <w:pPr>
        <w:ind w:left="3600" w:hanging="360"/>
      </w:pPr>
    </w:lvl>
    <w:lvl w:ilvl="5" w:tplc="61223236" w:tentative="1">
      <w:start w:val="1"/>
      <w:numFmt w:val="lowerRoman"/>
      <w:lvlText w:val="%6."/>
      <w:lvlJc w:val="right"/>
      <w:pPr>
        <w:ind w:left="4320" w:hanging="180"/>
      </w:pPr>
    </w:lvl>
    <w:lvl w:ilvl="6" w:tplc="61223236" w:tentative="1">
      <w:start w:val="1"/>
      <w:numFmt w:val="decimal"/>
      <w:lvlText w:val="%7."/>
      <w:lvlJc w:val="left"/>
      <w:pPr>
        <w:ind w:left="5040" w:hanging="360"/>
      </w:pPr>
    </w:lvl>
    <w:lvl w:ilvl="7" w:tplc="61223236" w:tentative="1">
      <w:start w:val="1"/>
      <w:numFmt w:val="lowerLetter"/>
      <w:lvlText w:val="%8."/>
      <w:lvlJc w:val="left"/>
      <w:pPr>
        <w:ind w:left="5760" w:hanging="360"/>
      </w:pPr>
    </w:lvl>
    <w:lvl w:ilvl="8" w:tplc="61223236" w:tentative="1">
      <w:start w:val="1"/>
      <w:numFmt w:val="lowerRoman"/>
      <w:lvlText w:val="%9."/>
      <w:lvlJc w:val="right"/>
      <w:pPr>
        <w:ind w:left="6480" w:hanging="180"/>
      </w:pPr>
    </w:lvl>
  </w:abstractNum>
  <w:abstractNum w:abstractNumId="91688923">
    <w:multiLevelType w:val="hybridMultilevel"/>
    <w:lvl w:ilvl="0" w:tplc="95068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88923">
    <w:abstractNumId w:val="91688923"/>
  </w:num>
  <w:num w:numId="91688924">
    <w:abstractNumId w:val="91688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1489129" Type="http://schemas.microsoft.com/office/2011/relationships/commentsExtended" Target="commentsExtended.xml"/><Relationship Id="rId66356ab2a3c7bbf2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