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(Mosaic symptoms and leaf roll virus together)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Ten additional viruses are listed in EPPO PM 4/28 Standard. Therefore the list is restricted to the leaf roll virus and to the viruses causing mosaic symptoms mentioned previously.</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Mosaic symptoms and leaf roll virus together' is not a single taxonomic entity.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Ten additional viruses are listed in EPPO PM 4/28 Standard. In the replies to the RNQP questionnaire, 2 EU Member States (FR and SI) and ESA considered this entry as important. FR considered that these viruses could be listed at a lower taxonomic level (ie detailed type of virus) but think it is important to keep such global tolerances for viruses in the regulation because they are mainly controlled through visual inspections of field on the basis of the visible symptoms on growing plants. Moreover, the symptoms are often similar and combinations of viruses can be present in plants. On the other hand, SI proposed to keep "Viruses (Mosaic symptoms and leaf roll virus together)" listed as a RNQP. Experts concluded that viruses should be listed individually. However the measures based on visual inspection of mosaic symptoms and leaf roll together should remain in the Marketing Directive.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A listing of such symptoms as a RNQP is not possible under the RNQP definition: it is not a single taxonomic entity. However it is proposed to list the targeted viruses individually, and to maintain such a general requirement and threshold for all these viruses (Mosaic symptoms and leaf roll virus together) in the relevant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The technical judgment of the SEWG was that a 6% tolerance of visual symptoms in the growing seed crop is not sufficiently strict to ensure less than 10% virus disease in the subsequent ware crop. Either a tighter tolerance or other measures such as post-harvest tuber testing are required to achieve this objective.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459204">
    <w:multiLevelType w:val="hybridMultilevel"/>
    <w:lvl w:ilvl="0" w:tplc="41462268">
      <w:start w:val="1"/>
      <w:numFmt w:val="decimal"/>
      <w:lvlText w:val="%1."/>
      <w:lvlJc w:val="left"/>
      <w:pPr>
        <w:ind w:left="720" w:hanging="360"/>
      </w:pPr>
    </w:lvl>
    <w:lvl w:ilvl="1" w:tplc="41462268" w:tentative="1">
      <w:start w:val="1"/>
      <w:numFmt w:val="lowerLetter"/>
      <w:lvlText w:val="%2."/>
      <w:lvlJc w:val="left"/>
      <w:pPr>
        <w:ind w:left="1440" w:hanging="360"/>
      </w:pPr>
    </w:lvl>
    <w:lvl w:ilvl="2" w:tplc="41462268" w:tentative="1">
      <w:start w:val="1"/>
      <w:numFmt w:val="lowerRoman"/>
      <w:lvlText w:val="%3."/>
      <w:lvlJc w:val="right"/>
      <w:pPr>
        <w:ind w:left="2160" w:hanging="180"/>
      </w:pPr>
    </w:lvl>
    <w:lvl w:ilvl="3" w:tplc="41462268" w:tentative="1">
      <w:start w:val="1"/>
      <w:numFmt w:val="decimal"/>
      <w:lvlText w:val="%4."/>
      <w:lvlJc w:val="left"/>
      <w:pPr>
        <w:ind w:left="2880" w:hanging="360"/>
      </w:pPr>
    </w:lvl>
    <w:lvl w:ilvl="4" w:tplc="41462268" w:tentative="1">
      <w:start w:val="1"/>
      <w:numFmt w:val="lowerLetter"/>
      <w:lvlText w:val="%5."/>
      <w:lvlJc w:val="left"/>
      <w:pPr>
        <w:ind w:left="3600" w:hanging="360"/>
      </w:pPr>
    </w:lvl>
    <w:lvl w:ilvl="5" w:tplc="41462268" w:tentative="1">
      <w:start w:val="1"/>
      <w:numFmt w:val="lowerRoman"/>
      <w:lvlText w:val="%6."/>
      <w:lvlJc w:val="right"/>
      <w:pPr>
        <w:ind w:left="4320" w:hanging="180"/>
      </w:pPr>
    </w:lvl>
    <w:lvl w:ilvl="6" w:tplc="41462268" w:tentative="1">
      <w:start w:val="1"/>
      <w:numFmt w:val="decimal"/>
      <w:lvlText w:val="%7."/>
      <w:lvlJc w:val="left"/>
      <w:pPr>
        <w:ind w:left="5040" w:hanging="360"/>
      </w:pPr>
    </w:lvl>
    <w:lvl w:ilvl="7" w:tplc="41462268" w:tentative="1">
      <w:start w:val="1"/>
      <w:numFmt w:val="lowerLetter"/>
      <w:lvlText w:val="%8."/>
      <w:lvlJc w:val="left"/>
      <w:pPr>
        <w:ind w:left="5760" w:hanging="360"/>
      </w:pPr>
    </w:lvl>
    <w:lvl w:ilvl="8" w:tplc="41462268" w:tentative="1">
      <w:start w:val="1"/>
      <w:numFmt w:val="lowerRoman"/>
      <w:lvlText w:val="%9."/>
      <w:lvlJc w:val="right"/>
      <w:pPr>
        <w:ind w:left="6480" w:hanging="180"/>
      </w:pPr>
    </w:lvl>
  </w:abstractNum>
  <w:abstractNum w:abstractNumId="25459203">
    <w:multiLevelType w:val="hybridMultilevel"/>
    <w:lvl w:ilvl="0" w:tplc="149051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459203">
    <w:abstractNumId w:val="25459203"/>
  </w:num>
  <w:num w:numId="25459204">
    <w:abstractNumId w:val="254592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97061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