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Stromatinia cepivora (Sclerotium cepivorum) (SCLOCE)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(1990); Bulgaria (1993); Cyprus (1990); Czech Republic (2011); Denmark (1993); Finland (2011); France (1990); Germany (1993); Greece (1990); Ireland (1990); Italy (1990); Netherlands (1990); Portugal (1994); Portugal/Azores (1994); Romania (1990); Spain (1990); Sweden (1992); United Kingdom (1993);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834662ab287edb8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crops though appears to be less significant in A. fistulosum. High levels of soil infestations cause plants to die in many areas of the field and release high numbers of sclerotia which can survive for many years in the soil or associated debris. (Compendium of Onion and Garlic Diseases, 2008). Seed is not known to be infected, so planting material grown from seed if produced in secure protected conditions would not be a pathway, however once S. cepivorum is established in a field, A fistulosum plants or bulbs, though a pathway are not likely to be the main pathway, because infection can arise from soil and debris borne sclerotia for many years. However experts concluded that, even in areas where S. cepivorum is already established, a lot of fields are free from the pathogen. In those cases, infected plants for planting (sets, cloves ...) may constitute a high risk pathway. Experts confirmed that plants for planting are used. Plants for planting can be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White rot is one of the most important, widespread and destructive diseases of Allium spp and under suitable conditions becomes a major limiting factor for continued commercial production of Allium spp. (Compendium of Onion and Garlic Diseases, 2008). In German conditions, medium impact is observed.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practical experience.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are module raised transplants grown in medium free from Stromatinia cepivora;</w:t>
      </w:r>
      <w:r>
        <w:rPr>
          <w:color w:val="0200C9"/>
          <w:sz w:val="24"/>
          <w:szCs w:val="24"/>
        </w:rPr>
        <w:br/>
        <w:t xml:space="preserve">OR</w:t>
      </w:r>
      <w:r>
        <w:rPr>
          <w:color w:val="0200C9"/>
          <w:sz w:val="24"/>
          <w:szCs w:val="24"/>
        </w:rPr>
        <w:br/>
        <w:t xml:space="preserve">(B) (a) (aa) The crop has been inspected at an appropriate time during the growing season and no symptoms of Stromatinia cepivora have been observed; or</w:t>
      </w:r>
      <w:r>
        <w:rPr>
          <w:color w:val="0200C9"/>
          <w:sz w:val="24"/>
          <w:szCs w:val="24"/>
        </w:rPr>
        <w:br/>
        <w:t xml:space="preserve">(bb)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Transplants of A. fistulosum exist for gardeners.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74971">
    <w:multiLevelType w:val="hybridMultilevel"/>
    <w:lvl w:ilvl="0" w:tplc="64274430">
      <w:start w:val="1"/>
      <w:numFmt w:val="decimal"/>
      <w:lvlText w:val="%1."/>
      <w:lvlJc w:val="left"/>
      <w:pPr>
        <w:ind w:left="720" w:hanging="360"/>
      </w:pPr>
    </w:lvl>
    <w:lvl w:ilvl="1" w:tplc="64274430" w:tentative="1">
      <w:start w:val="1"/>
      <w:numFmt w:val="lowerLetter"/>
      <w:lvlText w:val="%2."/>
      <w:lvlJc w:val="left"/>
      <w:pPr>
        <w:ind w:left="1440" w:hanging="360"/>
      </w:pPr>
    </w:lvl>
    <w:lvl w:ilvl="2" w:tplc="64274430" w:tentative="1">
      <w:start w:val="1"/>
      <w:numFmt w:val="lowerRoman"/>
      <w:lvlText w:val="%3."/>
      <w:lvlJc w:val="right"/>
      <w:pPr>
        <w:ind w:left="2160" w:hanging="180"/>
      </w:pPr>
    </w:lvl>
    <w:lvl w:ilvl="3" w:tplc="64274430" w:tentative="1">
      <w:start w:val="1"/>
      <w:numFmt w:val="decimal"/>
      <w:lvlText w:val="%4."/>
      <w:lvlJc w:val="left"/>
      <w:pPr>
        <w:ind w:left="2880" w:hanging="360"/>
      </w:pPr>
    </w:lvl>
    <w:lvl w:ilvl="4" w:tplc="64274430" w:tentative="1">
      <w:start w:val="1"/>
      <w:numFmt w:val="lowerLetter"/>
      <w:lvlText w:val="%5."/>
      <w:lvlJc w:val="left"/>
      <w:pPr>
        <w:ind w:left="3600" w:hanging="360"/>
      </w:pPr>
    </w:lvl>
    <w:lvl w:ilvl="5" w:tplc="64274430" w:tentative="1">
      <w:start w:val="1"/>
      <w:numFmt w:val="lowerRoman"/>
      <w:lvlText w:val="%6."/>
      <w:lvlJc w:val="right"/>
      <w:pPr>
        <w:ind w:left="4320" w:hanging="180"/>
      </w:pPr>
    </w:lvl>
    <w:lvl w:ilvl="6" w:tplc="64274430" w:tentative="1">
      <w:start w:val="1"/>
      <w:numFmt w:val="decimal"/>
      <w:lvlText w:val="%7."/>
      <w:lvlJc w:val="left"/>
      <w:pPr>
        <w:ind w:left="5040" w:hanging="360"/>
      </w:pPr>
    </w:lvl>
    <w:lvl w:ilvl="7" w:tplc="64274430" w:tentative="1">
      <w:start w:val="1"/>
      <w:numFmt w:val="lowerLetter"/>
      <w:lvlText w:val="%8."/>
      <w:lvlJc w:val="left"/>
      <w:pPr>
        <w:ind w:left="5760" w:hanging="360"/>
      </w:pPr>
    </w:lvl>
    <w:lvl w:ilvl="8" w:tplc="64274430" w:tentative="1">
      <w:start w:val="1"/>
      <w:numFmt w:val="lowerRoman"/>
      <w:lvlText w:val="%9."/>
      <w:lvlJc w:val="right"/>
      <w:pPr>
        <w:ind w:left="6480" w:hanging="180"/>
      </w:pPr>
    </w:lvl>
  </w:abstractNum>
  <w:abstractNum w:abstractNumId="69074970">
    <w:multiLevelType w:val="hybridMultilevel"/>
    <w:lvl w:ilvl="0" w:tplc="42420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74970">
    <w:abstractNumId w:val="69074970"/>
  </w:num>
  <w:num w:numId="69074971">
    <w:abstractNumId w:val="690749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1211940" Type="http://schemas.microsoft.com/office/2011/relationships/commentsExtended" Target="commentsExtended.xml"/><Relationship Id="rId6834662ab287edb84"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