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Sclerotinia sclerotiorum (SCLESC)</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Albania, Austria, Belgium, Bulgaria, Croatia, Cyprus, Czech Republic, Denmark, Finland, France, Germany, Greece, Hungary, Iceland, Ireland, Italy, Latvia, Lithuania, Malta, Netherlands, Poland, Portugai, Romania, Slovakia, Spain, Sweden, Switzerland and UK (CABI, 2005).</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Helianthus annuus (HELAN)</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Sclerotinia head rot or stem rot, caused by Sclerotinia sclerotiorum, is a significant disease of sunflower (Helianthus annuus L.) production in most of the world. Resistance is available in some varieties but no line or hybrid is immune to it. It attacks a wide range of field crops, including soybeans, field beans, oilseed rape and lupin as well as various vegetable crops. The pathogen can survive or overwinter as sclerotia in the soil or in field debris etc. and may survive for up to four years in the soil. In summer, when sunflower roots come in contact with the sclerotia, the sclerotia germinates and infects the roots and then grows into the taproot and forms a canker at the stem base. This infection prevents the plant from taking up water and nutrients. Adjacent plants may be infected by root-to-root contact with infected plants. If the overwintering sclerotia come to the surface via cultivation etc, or survival on other hosts nearby, then these can produce wind borne ascospores so infecting wider areas and casing a head rot. Management is by long rotation, deep burial, control of alternate hosts or use of resistant varieties (Flett B ARC-Grain crops Institute SA, 2012).</w:t>
      </w:r>
      <w:r>
        <w:rPr>
          <w:color w:val="0200C9"/>
          <w:sz w:val="24"/>
          <w:szCs w:val="24"/>
        </w:rPr>
        <w:br/>
        <w:t xml:space="preserve">Sowing of seed contaminated with sclerotia will therefore also be a risk and there are tolerances for this in 2002/57/EC. In addition, seed can also be infected and transmitted to seedlings, so causing damping-off (Venturoso et al., 2015).</w:t>
      </w:r>
      <w:r>
        <w:rPr>
          <w:color w:val="0200C9"/>
          <w:sz w:val="24"/>
          <w:szCs w:val="24"/>
        </w:rPr>
        <w:br/>
        <w:t xml:space="preserve">The SEWG concluded that the relative significance of seed as a pathway depends on the level of inoculum already present in the soil, which is likely to vary across the EU depending on cropping history, practice of rotation etc. For some areas it is likely that seed could be a significant pathway of introduction to fields and places of production which are otherwise substantially free from the pathogen.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Sclerotinia Head Rot (SHR) is one of the most damaging diseases of sunflower in Europe, Argentina, and USA, causing average yield reductions of 10 to 20%, but leading to total production loss under favorable environmental conditions for the pathogen (Fusari et al 2012). In Egypt, Sclerotinia wilt and head rot were found distributed through the entire surveyed sunflower production areas and average incidence of wilt was 6.7% and 9.9%, while head rot incidence was 1.3 and 1.9% in 1996 and 1997, respectively (El-Deeb et al., 2000). The inoculum density ranged from 0.04 to 0.15 sclerotia per kg soil, while wilt incidence ranged from 8.7 to 15.0% respectively, so showing a positive correlation between wilt incidence and inoculum density. Both diseases, Sclerotinia wilt and head rot, caused significant reduction in weight of 1000 seeds, seed yield per head and oil content, and head rot caused higher yield loss than wilt. In Croatia Sclerotinia sclerotiorum was the most dominant pathogen on sunflower stems in 2001 with percentage of infection of non-treated and fungicide-treated plants between 0 and 32.5%, and 0 and 17.5%, respectively (Ćosić et al., 2005).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Economic impact is considered major, subject to variation between the years.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The relative significance of seed as a pathway depends on the level of inoculum already present in the soil, which is likely to vary across the EU depending on cropping history, practice of rotation etc. For some areas it is likely that seed could be a significant pathway of introduction to fields and places of production which are otherwise free from the pathogen.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Basic and certified material:</w:t>
      </w:r>
      <w:r>
        <w:rPr>
          <w:color w:val="0200C9"/>
          <w:sz w:val="24"/>
          <w:szCs w:val="24"/>
        </w:rPr>
        <w:br/>
        <w:t xml:space="preserve">Not more than 10 sclerotia or fragments of sclerotia found in a laboratory examination of a representative sample of each seed lot, of a size specified in column 4 of annex II of the Directive.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SEWG noted that some member states currently have additional requirements for thresholds for this pathogen in field inspection.</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(2005) Distribution Maps of Plant Diseases, 2005, October (Edition 1), pp Map 971 </w:t>
      </w:r>
      <w:hyperlink r:id="rId694869365490da3e1" w:history="1">
        <w:r>
          <w:rPr>
            <w:color w:val="0200C9"/>
            <w:sz w:val="24"/>
            <w:szCs w:val="24"/>
          </w:rPr>
          <w:t xml:space="preserve">http://www.cabi.org/isc/abstract/20066500971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Ćosić J, Jurković D, Vrandečić K &amp; Duvnjak T (2005) Occurrence of diseases on sunflower stems in eastern Croatia. Agriculture Scientific and Professional Review 11 No.1, 11-16;</w:t>
      </w:r>
    </w:p>
    <w:p>
      <w:pPr>
        <w:numPr>
          <w:ilvl w:val="0"/>
          <w:numId w:val="1"/>
        </w:numPr>
        <w:spacing w:before="0" w:after="0" w:line="240" w:lineRule="auto"/>
        <w:jc w:val="left"/>
        <w:rPr>
          <w:color w:val="0200C9"/>
          <w:sz w:val="24"/>
          <w:szCs w:val="24"/>
        </w:rPr>
      </w:pPr>
      <w:r>
        <w:rPr>
          <w:color w:val="0200C9"/>
          <w:sz w:val="24"/>
          <w:szCs w:val="24"/>
        </w:rPr>
        <w:t xml:space="preserve">El-Deeb AA, Abdallah SM, Mosa AA, Ibrahim MM (2000) Sclerotinia diseases of sunflower in Egypt. Arab Universities Journal of Agricultural Sciences 8 No.3, 779-798;</w:t>
      </w:r>
    </w:p>
    <w:p>
      <w:pPr>
        <w:numPr>
          <w:ilvl w:val="0"/>
          <w:numId w:val="1"/>
        </w:numPr>
        <w:spacing w:before="0" w:after="0" w:line="240" w:lineRule="auto"/>
        <w:jc w:val="left"/>
        <w:rPr>
          <w:color w:val="0200C9"/>
          <w:sz w:val="24"/>
          <w:szCs w:val="24"/>
        </w:rPr>
      </w:pPr>
      <w:r>
        <w:rPr>
          <w:color w:val="0200C9"/>
          <w:sz w:val="24"/>
          <w:szCs w:val="24"/>
        </w:rPr>
        <w:t xml:space="preserve">Flett B ARC-Grain Crops Institute SA (2012), </w:t>
      </w:r>
      <w:hyperlink r:id="rId495869365490da447" w:history="1">
        <w:r>
          <w:rPr>
            <w:color w:val="0200C9"/>
            <w:sz w:val="24"/>
            <w:szCs w:val="24"/>
          </w:rPr>
          <w:t xml:space="preserve">http://www.grainsa.co.za/sclerotinia-head-rot-of-sunflower-in-the-spotlight-2</w:t>
        </w:r>
      </w:hyperlink>
    </w:p>
    <w:p>
      <w:pPr>
        <w:numPr>
          <w:ilvl w:val="0"/>
          <w:numId w:val="1"/>
        </w:numPr>
        <w:spacing w:before="0" w:after="0" w:line="240" w:lineRule="auto"/>
        <w:jc w:val="left"/>
        <w:rPr>
          <w:color w:val="0200C9"/>
          <w:sz w:val="24"/>
          <w:szCs w:val="24"/>
        </w:rPr>
      </w:pPr>
      <w:r>
        <w:rPr>
          <w:color w:val="0200C9"/>
          <w:sz w:val="24"/>
          <w:szCs w:val="24"/>
        </w:rPr>
        <w:t xml:space="preserve">Fusari CM, Rienzo JA di, Troglia C, Nishinakamasu V, Moreno MV, Maringolo C, Quiroz F, Alvarez D, Escande A, Hopp E, Heinz RA, Lia VV &amp; Paniego NB (2012) BMC Plant Biology 12 No.93 pp;</w:t>
      </w:r>
    </w:p>
    <w:p>
      <w:pPr>
        <w:numPr>
          <w:ilvl w:val="0"/>
          <w:numId w:val="1"/>
        </w:numPr>
        <w:spacing w:before="0" w:after="0" w:line="240" w:lineRule="auto"/>
        <w:jc w:val="left"/>
        <w:rPr>
          <w:color w:val="0200C9"/>
          <w:sz w:val="24"/>
          <w:szCs w:val="24"/>
        </w:rPr>
      </w:pPr>
      <w:r>
        <w:rPr>
          <w:color w:val="0200C9"/>
          <w:sz w:val="24"/>
          <w:szCs w:val="24"/>
        </w:rPr>
        <w:t xml:space="preserve">Venturoso L dos R, Bacchi LMA, Gavassoni WL, Venturoso LAC, Pontim BCA &amp; Reis GF dos (2015) Ciência Rural 45 No.5 788-793. </w:t>
      </w:r>
      <w:hyperlink r:id="rId398269365490da4b4" w:history="1">
        <w:r>
          <w:rPr>
            <w:color w:val="0200C9"/>
            <w:sz w:val="24"/>
            <w:szCs w:val="24"/>
          </w:rPr>
          <w:t xml:space="preserve">https://www.cabdirect.org/cabdirect/abstract/20153195553</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168887">
    <w:multiLevelType w:val="hybridMultilevel"/>
    <w:lvl w:ilvl="0" w:tplc="21403527">
      <w:start w:val="1"/>
      <w:numFmt w:val="decimal"/>
      <w:lvlText w:val="%1."/>
      <w:lvlJc w:val="left"/>
      <w:pPr>
        <w:ind w:left="720" w:hanging="360"/>
      </w:pPr>
    </w:lvl>
    <w:lvl w:ilvl="1" w:tplc="21403527" w:tentative="1">
      <w:start w:val="1"/>
      <w:numFmt w:val="lowerLetter"/>
      <w:lvlText w:val="%2."/>
      <w:lvlJc w:val="left"/>
      <w:pPr>
        <w:ind w:left="1440" w:hanging="360"/>
      </w:pPr>
    </w:lvl>
    <w:lvl w:ilvl="2" w:tplc="21403527" w:tentative="1">
      <w:start w:val="1"/>
      <w:numFmt w:val="lowerRoman"/>
      <w:lvlText w:val="%3."/>
      <w:lvlJc w:val="right"/>
      <w:pPr>
        <w:ind w:left="2160" w:hanging="180"/>
      </w:pPr>
    </w:lvl>
    <w:lvl w:ilvl="3" w:tplc="21403527" w:tentative="1">
      <w:start w:val="1"/>
      <w:numFmt w:val="decimal"/>
      <w:lvlText w:val="%4."/>
      <w:lvlJc w:val="left"/>
      <w:pPr>
        <w:ind w:left="2880" w:hanging="360"/>
      </w:pPr>
    </w:lvl>
    <w:lvl w:ilvl="4" w:tplc="21403527" w:tentative="1">
      <w:start w:val="1"/>
      <w:numFmt w:val="lowerLetter"/>
      <w:lvlText w:val="%5."/>
      <w:lvlJc w:val="left"/>
      <w:pPr>
        <w:ind w:left="3600" w:hanging="360"/>
      </w:pPr>
    </w:lvl>
    <w:lvl w:ilvl="5" w:tplc="21403527" w:tentative="1">
      <w:start w:val="1"/>
      <w:numFmt w:val="lowerRoman"/>
      <w:lvlText w:val="%6."/>
      <w:lvlJc w:val="right"/>
      <w:pPr>
        <w:ind w:left="4320" w:hanging="180"/>
      </w:pPr>
    </w:lvl>
    <w:lvl w:ilvl="6" w:tplc="21403527" w:tentative="1">
      <w:start w:val="1"/>
      <w:numFmt w:val="decimal"/>
      <w:lvlText w:val="%7."/>
      <w:lvlJc w:val="left"/>
      <w:pPr>
        <w:ind w:left="5040" w:hanging="360"/>
      </w:pPr>
    </w:lvl>
    <w:lvl w:ilvl="7" w:tplc="21403527" w:tentative="1">
      <w:start w:val="1"/>
      <w:numFmt w:val="lowerLetter"/>
      <w:lvlText w:val="%8."/>
      <w:lvlJc w:val="left"/>
      <w:pPr>
        <w:ind w:left="5760" w:hanging="360"/>
      </w:pPr>
    </w:lvl>
    <w:lvl w:ilvl="8" w:tplc="21403527" w:tentative="1">
      <w:start w:val="1"/>
      <w:numFmt w:val="lowerRoman"/>
      <w:lvlText w:val="%9."/>
      <w:lvlJc w:val="right"/>
      <w:pPr>
        <w:ind w:left="6480" w:hanging="180"/>
      </w:pPr>
    </w:lvl>
  </w:abstractNum>
  <w:abstractNum w:abstractNumId="37168886">
    <w:multiLevelType w:val="hybridMultilevel"/>
    <w:lvl w:ilvl="0" w:tplc="7322189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7168886">
    <w:abstractNumId w:val="37168886"/>
  </w:num>
  <w:num w:numId="37168887">
    <w:abstractNumId w:val="3716888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3286633" Type="http://schemas.microsoft.com/office/2011/relationships/commentsExtended" Target="commentsExtended.xml"/><Relationship Id="rId694869365490da3e1" Type="http://schemas.openxmlformats.org/officeDocument/2006/relationships/hyperlink" Target="http://www.cabi.org/isc/abstract/20066500971" TargetMode="External"/><Relationship Id="rId495869365490da447" Type="http://schemas.openxmlformats.org/officeDocument/2006/relationships/hyperlink" Target="http://www.grainsa.co.za/sclerotinia-head-rot-of-sunflower-in-the-spotlight-2" TargetMode="External"/><Relationship Id="rId398269365490da4b4" Type="http://schemas.openxmlformats.org/officeDocument/2006/relationships/hyperlink" Target="https://www.cabdirect.org/cabdirect/abstract/2015319555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