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0200C9"/>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0200C9"/>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0200C9"/>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Asparagus officinalis L. is an important crop in many European countries, likely infected by a number of Fusarium species. Most of them produce mycotoxins in plant tissues, thus affecting the physiology of the host plant (Stępień et al, 2016). Asparagus can suffer from a crown and root rot caused by Fusarium oxysporum f. sp. asparagi and F. proliferatum. The disease is exacerbated when allelopathic toxins from old, rotting asparagus crowns are present in the soil (Elmer, 2016).</w:t>
      </w:r>
      <w:r>
        <w:rPr>
          <w:color w:val="0200C9"/>
          <w:sz w:val="24"/>
          <w:szCs w:val="24"/>
        </w:rPr>
        <w:br/>
        <w:t xml:space="preserve">Asparagus crowns can be infected by the fungus and hence are a pathway. If other inoculum sources are controlled and the plants grown in clean soil under enclosed conditions, plants for planting can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Germany, this pest is of medium economic importance, mainly with respect to vigor and life span of the crop (pers. information of consultants of grower associations).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considered that installation of crowns is a critical point. Impact is therefore considered to be major.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Most plants for planting (about 90-95 % are "crowns") are produced in the field. An effective way to prevent infections is to select "clean" fields for crown production. Infections of module raised transplants (about 5-10%, usually in peat pots) grown from healthy seeds are very unlikely and not a main pathway.</w:t>
      </w:r>
      <w:r>
        <w:rPr>
          <w:color w:val="0200C9"/>
          <w:sz w:val="24"/>
          <w:szCs w:val="24"/>
        </w:rPr>
        <w:br/>
        <w:t xml:space="preserve">There are no effective fungicides available or registered in Germany [EU?].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Many Fusarium may affect this crop. Asparagus is a long term crop with propagating material grown in field. Installation of crowns is a critical point.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 representative sample of the plants have been uprooted and no symptoms of Fusarium have been observed;</w:t>
      </w:r>
      <w:r>
        <w:rPr>
          <w:color w:val="0200C9"/>
          <w:sz w:val="24"/>
          <w:szCs w:val="24"/>
        </w:rPr>
        <w:br/>
        <w:t xml:space="preserve">or</w:t>
      </w:r>
      <w:r>
        <w:rPr>
          <w:color w:val="0200C9"/>
          <w:sz w:val="24"/>
          <w:szCs w:val="24"/>
        </w:rPr>
        <w:br/>
        <w:t xml:space="preserve">(b) The crop has been inspected at least twice at appropriate times during the growing season and plants showing symptoms of Fusarium have been rogued out immediately with no symptoms seen at a final inspection of the growing crop;</w:t>
      </w:r>
      <w:r>
        <w:rPr>
          <w:color w:val="0200C9"/>
          <w:sz w:val="24"/>
          <w:szCs w:val="24"/>
        </w:rPr>
        <w:br/>
        <w:t xml:space="preserve">AND</w:t>
      </w:r>
      <w:r>
        <w:rPr>
          <w:color w:val="0200C9"/>
          <w:sz w:val="24"/>
          <w:szCs w:val="24"/>
        </w:rPr>
        <w:br/>
        <w:t xml:space="preserve">(B) The crowns have been inspected before marketing and no symptoms of Fusarium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Measures should be based on a visual examination of the crop (If the plant reproductive material is tested, Fusarium may always be found. Moreover visual symptoms can be differentiated from Rhizoctonia). Crowns are sold after one year. First symptoms are only visible on the crown. At the end of the season, the whole plant is wilting.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Elmer W H (2016) Effect of Leaf Mold Mulch, Biochar, and Earthworms on Mycorrhizal Colonization and Yield of Asparagus Affected by Fusarium Crown and Root Rot. Plant disease 100, 2507-2512;</w:t>
      </w:r>
    </w:p>
    <w:p>
      <w:pPr>
        <w:numPr>
          <w:ilvl w:val="0"/>
          <w:numId w:val="1"/>
        </w:numPr>
        <w:spacing w:before="0" w:after="0" w:line="240" w:lineRule="auto"/>
        <w:jc w:val="left"/>
        <w:rPr>
          <w:color w:val="0200C9"/>
          <w:sz w:val="24"/>
          <w:szCs w:val="24"/>
        </w:rPr>
      </w:pPr>
      <w:r>
        <w:rPr>
          <w:color w:val="0200C9"/>
          <w:sz w:val="24"/>
          <w:szCs w:val="24"/>
        </w:rPr>
        <w:t xml:space="preserve">Stępień Ł, Waśkiewicz A and Urbaniak M (2016) Wildly Growing Asparagus (Asparagus officinalis L.) Hosts Pathogenic Fusarium Species and Accumulates Their Mycotoxins. Microbial Ecology 71, 927-37;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673550">
    <w:multiLevelType w:val="hybridMultilevel"/>
    <w:lvl w:ilvl="0" w:tplc="61450470">
      <w:start w:val="1"/>
      <w:numFmt w:val="decimal"/>
      <w:lvlText w:val="%1."/>
      <w:lvlJc w:val="left"/>
      <w:pPr>
        <w:ind w:left="720" w:hanging="360"/>
      </w:pPr>
    </w:lvl>
    <w:lvl w:ilvl="1" w:tplc="61450470" w:tentative="1">
      <w:start w:val="1"/>
      <w:numFmt w:val="lowerLetter"/>
      <w:lvlText w:val="%2."/>
      <w:lvlJc w:val="left"/>
      <w:pPr>
        <w:ind w:left="1440" w:hanging="360"/>
      </w:pPr>
    </w:lvl>
    <w:lvl w:ilvl="2" w:tplc="61450470" w:tentative="1">
      <w:start w:val="1"/>
      <w:numFmt w:val="lowerRoman"/>
      <w:lvlText w:val="%3."/>
      <w:lvlJc w:val="right"/>
      <w:pPr>
        <w:ind w:left="2160" w:hanging="180"/>
      </w:pPr>
    </w:lvl>
    <w:lvl w:ilvl="3" w:tplc="61450470" w:tentative="1">
      <w:start w:val="1"/>
      <w:numFmt w:val="decimal"/>
      <w:lvlText w:val="%4."/>
      <w:lvlJc w:val="left"/>
      <w:pPr>
        <w:ind w:left="2880" w:hanging="360"/>
      </w:pPr>
    </w:lvl>
    <w:lvl w:ilvl="4" w:tplc="61450470" w:tentative="1">
      <w:start w:val="1"/>
      <w:numFmt w:val="lowerLetter"/>
      <w:lvlText w:val="%5."/>
      <w:lvlJc w:val="left"/>
      <w:pPr>
        <w:ind w:left="3600" w:hanging="360"/>
      </w:pPr>
    </w:lvl>
    <w:lvl w:ilvl="5" w:tplc="61450470" w:tentative="1">
      <w:start w:val="1"/>
      <w:numFmt w:val="lowerRoman"/>
      <w:lvlText w:val="%6."/>
      <w:lvlJc w:val="right"/>
      <w:pPr>
        <w:ind w:left="4320" w:hanging="180"/>
      </w:pPr>
    </w:lvl>
    <w:lvl w:ilvl="6" w:tplc="61450470" w:tentative="1">
      <w:start w:val="1"/>
      <w:numFmt w:val="decimal"/>
      <w:lvlText w:val="%7."/>
      <w:lvlJc w:val="left"/>
      <w:pPr>
        <w:ind w:left="5040" w:hanging="360"/>
      </w:pPr>
    </w:lvl>
    <w:lvl w:ilvl="7" w:tplc="61450470" w:tentative="1">
      <w:start w:val="1"/>
      <w:numFmt w:val="lowerLetter"/>
      <w:lvlText w:val="%8."/>
      <w:lvlJc w:val="left"/>
      <w:pPr>
        <w:ind w:left="5760" w:hanging="360"/>
      </w:pPr>
    </w:lvl>
    <w:lvl w:ilvl="8" w:tplc="61450470" w:tentative="1">
      <w:start w:val="1"/>
      <w:numFmt w:val="lowerRoman"/>
      <w:lvlText w:val="%9."/>
      <w:lvlJc w:val="right"/>
      <w:pPr>
        <w:ind w:left="6480" w:hanging="180"/>
      </w:pPr>
    </w:lvl>
  </w:abstractNum>
  <w:abstractNum w:abstractNumId="43673549">
    <w:multiLevelType w:val="hybridMultilevel"/>
    <w:lvl w:ilvl="0" w:tplc="223004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673549">
    <w:abstractNumId w:val="43673549"/>
  </w:num>
  <w:num w:numId="43673550">
    <w:abstractNumId w:val="436735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160610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