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Pseudomonas syringae pv. lachrymans (PSDMLA)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Bulgaria, Czechoslovakia, Denmark, France, Germany, Greece, Hungary, Italy, Netherlands, Poland, Romania and UK (CABI, 1987)</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Cucurbita pepo (Cucumis pepo) (CUUPE)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Angular leaf spot is the most widespread bacterial disease of cucurbits (Compendium of Cucurbit Diseases, 1996). Natural hosts of the bacterium include Cucumis sativus, C. melo, C. melo var. indorus, C. anguria, C. dipsaceus, Citrullus lanatus, Cucurbita maxima, C. pepo var. melopepo, C. pepo var. medullosa, C. pepo var. condensa, Bryonopsis laciniosa, Lagenaria leucantha and Luffa acutangula (Bradbury, 1986). It is most serious in cucumbers grown in warms and humid conditions. Infection first appears on leaves, then infecting fruit and contaminating seed. The pathogen is seed-borne and infestation occurs beneath the seed coat so infecting the cotyledons and hence spreading to other plants. Therefore seed and young plants are a pathway. Control can consist of outside rotation for 2 years, cultivation when dry, copper sprays and resistant cvs. If these methods are effectively carried out (or being grown indoors), then young plants for planting can be considered the main pathway (Compendium of Cucurbit Diseases, 1996).</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It is a serious pathogen of cucurbits, causing cosmetic damage to skin, disfiguring fruit and causing a fruit rot (Compendium of Cucurbit Diseases, 1996). Under natural conditions, a severe out break of angular leaf spot of cucumbers in Michigan, USA was reported to have affected squash (Baht et al., 2010).</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[and could also be considered for seed, if this is the major pathway by which young plants become infected]. However, the requirement for absence of visual symptoms on the traded material (current general 'Substantially free from' requirement in the EU) is considered to be sufficient for solanaceous vegetable hosts.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Bhat NA, Bhat KA, Zargar MY, Teli MA, Nazir M &amp; Zargar SM (2010) Current status of angular leaf spot (Pseudomonas syringae pv. lachrymans) of cucumber: a review. International Journal of Current Research 8, 1-11;</w:t>
      </w:r>
    </w:p>
    <w:p>
      <w:pPr>
        <w:numPr>
          <w:ilvl w:val="0"/>
          <w:numId w:val="1"/>
        </w:numPr>
        <w:spacing w:before="0" w:after="0" w:line="240" w:lineRule="auto"/>
        <w:jc w:val="left"/>
        <w:rPr>
          <w:color w:val="0200C9"/>
          <w:sz w:val="24"/>
          <w:szCs w:val="24"/>
        </w:rPr>
      </w:pPr>
      <w:r>
        <w:rPr>
          <w:color w:val="0200C9"/>
          <w:sz w:val="24"/>
          <w:szCs w:val="24"/>
        </w:rPr>
        <w:t xml:space="preserve">CABI (1987) Distribution map for Pseudomonas syringae pv. lachrymans (E.F. Smith &amp; Bryan) Young, Dye &amp; Wilkie. Distribution Maps of Plant Diseases. Map No. 355 (Edition 4);</w:t>
      </w:r>
    </w:p>
    <w:p>
      <w:pPr>
        <w:numPr>
          <w:ilvl w:val="0"/>
          <w:numId w:val="1"/>
        </w:numPr>
        <w:spacing w:before="0" w:after="0" w:line="240" w:lineRule="auto"/>
        <w:jc w:val="left"/>
        <w:rPr>
          <w:color w:val="0200C9"/>
          <w:sz w:val="24"/>
          <w:szCs w:val="24"/>
        </w:rPr>
      </w:pPr>
      <w:r>
        <w:rPr>
          <w:color w:val="0200C9"/>
          <w:sz w:val="24"/>
          <w:szCs w:val="24"/>
        </w:rPr>
        <w:t xml:space="preserve">Compendium of Cucurbit Diseases (1996) First edition. The American Phytopathological Society;</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153905">
    <w:multiLevelType w:val="hybridMultilevel"/>
    <w:lvl w:ilvl="0" w:tplc="27246342">
      <w:start w:val="1"/>
      <w:numFmt w:val="decimal"/>
      <w:lvlText w:val="%1."/>
      <w:lvlJc w:val="left"/>
      <w:pPr>
        <w:ind w:left="720" w:hanging="360"/>
      </w:pPr>
    </w:lvl>
    <w:lvl w:ilvl="1" w:tplc="27246342" w:tentative="1">
      <w:start w:val="1"/>
      <w:numFmt w:val="lowerLetter"/>
      <w:lvlText w:val="%2."/>
      <w:lvlJc w:val="left"/>
      <w:pPr>
        <w:ind w:left="1440" w:hanging="360"/>
      </w:pPr>
    </w:lvl>
    <w:lvl w:ilvl="2" w:tplc="27246342" w:tentative="1">
      <w:start w:val="1"/>
      <w:numFmt w:val="lowerRoman"/>
      <w:lvlText w:val="%3."/>
      <w:lvlJc w:val="right"/>
      <w:pPr>
        <w:ind w:left="2160" w:hanging="180"/>
      </w:pPr>
    </w:lvl>
    <w:lvl w:ilvl="3" w:tplc="27246342" w:tentative="1">
      <w:start w:val="1"/>
      <w:numFmt w:val="decimal"/>
      <w:lvlText w:val="%4."/>
      <w:lvlJc w:val="left"/>
      <w:pPr>
        <w:ind w:left="2880" w:hanging="360"/>
      </w:pPr>
    </w:lvl>
    <w:lvl w:ilvl="4" w:tplc="27246342" w:tentative="1">
      <w:start w:val="1"/>
      <w:numFmt w:val="lowerLetter"/>
      <w:lvlText w:val="%5."/>
      <w:lvlJc w:val="left"/>
      <w:pPr>
        <w:ind w:left="3600" w:hanging="360"/>
      </w:pPr>
    </w:lvl>
    <w:lvl w:ilvl="5" w:tplc="27246342" w:tentative="1">
      <w:start w:val="1"/>
      <w:numFmt w:val="lowerRoman"/>
      <w:lvlText w:val="%6."/>
      <w:lvlJc w:val="right"/>
      <w:pPr>
        <w:ind w:left="4320" w:hanging="180"/>
      </w:pPr>
    </w:lvl>
    <w:lvl w:ilvl="6" w:tplc="27246342" w:tentative="1">
      <w:start w:val="1"/>
      <w:numFmt w:val="decimal"/>
      <w:lvlText w:val="%7."/>
      <w:lvlJc w:val="left"/>
      <w:pPr>
        <w:ind w:left="5040" w:hanging="360"/>
      </w:pPr>
    </w:lvl>
    <w:lvl w:ilvl="7" w:tplc="27246342" w:tentative="1">
      <w:start w:val="1"/>
      <w:numFmt w:val="lowerLetter"/>
      <w:lvlText w:val="%8."/>
      <w:lvlJc w:val="left"/>
      <w:pPr>
        <w:ind w:left="5760" w:hanging="360"/>
      </w:pPr>
    </w:lvl>
    <w:lvl w:ilvl="8" w:tplc="27246342" w:tentative="1">
      <w:start w:val="1"/>
      <w:numFmt w:val="lowerRoman"/>
      <w:lvlText w:val="%9."/>
      <w:lvlJc w:val="right"/>
      <w:pPr>
        <w:ind w:left="6480" w:hanging="180"/>
      </w:pPr>
    </w:lvl>
  </w:abstractNum>
  <w:abstractNum w:abstractNumId="32153904">
    <w:multiLevelType w:val="hybridMultilevel"/>
    <w:lvl w:ilvl="0" w:tplc="674412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153904">
    <w:abstractNumId w:val="32153904"/>
  </w:num>
  <w:num w:numId="32153905">
    <w:abstractNumId w:val="3215390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6482062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