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Fusarium spp, other than F. oxysporum f. sp. Lini, can cause non-specific symptoms on roots, leaf yellowing, and growth depression. More than 10 species of Fusarium are pathogen to Linum usitatissimum.</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658269b016111e5ed" w:history="1">
        <w:r>
          <w:rPr>
            <w:color w:val="0200C9"/>
            <w:sz w:val="24"/>
            <w:szCs w:val="24"/>
          </w:rPr>
          <w:t xml:space="preserve">https://ecommons.usask.ca/bitstream/handle/10388/7844/EDIRISINGHE-THESIS-2017.pdf?sequence=1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42902">
    <w:multiLevelType w:val="hybridMultilevel"/>
    <w:lvl w:ilvl="0" w:tplc="81041166">
      <w:start w:val="1"/>
      <w:numFmt w:val="decimal"/>
      <w:lvlText w:val="%1."/>
      <w:lvlJc w:val="left"/>
      <w:pPr>
        <w:ind w:left="720" w:hanging="360"/>
      </w:pPr>
    </w:lvl>
    <w:lvl w:ilvl="1" w:tplc="81041166" w:tentative="1">
      <w:start w:val="1"/>
      <w:numFmt w:val="lowerLetter"/>
      <w:lvlText w:val="%2."/>
      <w:lvlJc w:val="left"/>
      <w:pPr>
        <w:ind w:left="1440" w:hanging="360"/>
      </w:pPr>
    </w:lvl>
    <w:lvl w:ilvl="2" w:tplc="81041166" w:tentative="1">
      <w:start w:val="1"/>
      <w:numFmt w:val="lowerRoman"/>
      <w:lvlText w:val="%3."/>
      <w:lvlJc w:val="right"/>
      <w:pPr>
        <w:ind w:left="2160" w:hanging="180"/>
      </w:pPr>
    </w:lvl>
    <w:lvl w:ilvl="3" w:tplc="81041166" w:tentative="1">
      <w:start w:val="1"/>
      <w:numFmt w:val="decimal"/>
      <w:lvlText w:val="%4."/>
      <w:lvlJc w:val="left"/>
      <w:pPr>
        <w:ind w:left="2880" w:hanging="360"/>
      </w:pPr>
    </w:lvl>
    <w:lvl w:ilvl="4" w:tplc="81041166" w:tentative="1">
      <w:start w:val="1"/>
      <w:numFmt w:val="lowerLetter"/>
      <w:lvlText w:val="%5."/>
      <w:lvlJc w:val="left"/>
      <w:pPr>
        <w:ind w:left="3600" w:hanging="360"/>
      </w:pPr>
    </w:lvl>
    <w:lvl w:ilvl="5" w:tplc="81041166" w:tentative="1">
      <w:start w:val="1"/>
      <w:numFmt w:val="lowerRoman"/>
      <w:lvlText w:val="%6."/>
      <w:lvlJc w:val="right"/>
      <w:pPr>
        <w:ind w:left="4320" w:hanging="180"/>
      </w:pPr>
    </w:lvl>
    <w:lvl w:ilvl="6" w:tplc="81041166" w:tentative="1">
      <w:start w:val="1"/>
      <w:numFmt w:val="decimal"/>
      <w:lvlText w:val="%7."/>
      <w:lvlJc w:val="left"/>
      <w:pPr>
        <w:ind w:left="5040" w:hanging="360"/>
      </w:pPr>
    </w:lvl>
    <w:lvl w:ilvl="7" w:tplc="81041166" w:tentative="1">
      <w:start w:val="1"/>
      <w:numFmt w:val="lowerLetter"/>
      <w:lvlText w:val="%8."/>
      <w:lvlJc w:val="left"/>
      <w:pPr>
        <w:ind w:left="5760" w:hanging="360"/>
      </w:pPr>
    </w:lvl>
    <w:lvl w:ilvl="8" w:tplc="81041166" w:tentative="1">
      <w:start w:val="1"/>
      <w:numFmt w:val="lowerRoman"/>
      <w:lvlText w:val="%9."/>
      <w:lvlJc w:val="right"/>
      <w:pPr>
        <w:ind w:left="6480" w:hanging="180"/>
      </w:pPr>
    </w:lvl>
  </w:abstractNum>
  <w:abstractNum w:abstractNumId="49742901">
    <w:multiLevelType w:val="hybridMultilevel"/>
    <w:lvl w:ilvl="0" w:tplc="16291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42901">
    <w:abstractNumId w:val="49742901"/>
  </w:num>
  <w:num w:numId="49742902">
    <w:abstractNumId w:val="49742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9757796" Type="http://schemas.microsoft.com/office/2011/relationships/commentsExtended" Target="commentsExtended.xml"/><Relationship Id="rId658269b016111e5ed" Type="http://schemas.openxmlformats.org/officeDocument/2006/relationships/hyperlink" Target="https://ecommons.usask.ca/bitstream/handle/10388/7844/EDIRISINGHE-THESIS-2017.pdf?sequence=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