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Napomyza cichorii (NAPOCI)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Insecta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Vegetable propagating and planting material (other than seeds)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Vegetable propagating and planting material (other than seeds)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Cichorium intybus (CICIN)</w:t>
      </w:r>
      <w:r>
        <w:rPr>
          <w:color w:val="000000"/>
          <w:sz w:val="24"/>
          <w:szCs w:val="24"/>
        </w:rPr>
        <w:t xml:space="preserve"> for the Vegetable propagating and planting material (other than seeds)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vegetable SEWG as being a candidate for the RNQP Status with specific tolerance levels and/or specific risk management measures. Experts recommended that this pest/host combination should be covered in the future by the 'substantially free from' requirement that will remain in the Vegetable propagating and planting (excluding seeds) EU Marketing Directives.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96752392">
    <w:multiLevelType w:val="hybridMultilevel"/>
    <w:lvl w:ilvl="0" w:tplc="55814907">
      <w:start w:val="1"/>
      <w:numFmt w:val="decimal"/>
      <w:lvlText w:val="%1."/>
      <w:lvlJc w:val="left"/>
      <w:pPr>
        <w:ind w:left="720" w:hanging="360"/>
      </w:pPr>
    </w:lvl>
    <w:lvl w:ilvl="1" w:tplc="55814907" w:tentative="1">
      <w:start w:val="1"/>
      <w:numFmt w:val="lowerLetter"/>
      <w:lvlText w:val="%2."/>
      <w:lvlJc w:val="left"/>
      <w:pPr>
        <w:ind w:left="1440" w:hanging="360"/>
      </w:pPr>
    </w:lvl>
    <w:lvl w:ilvl="2" w:tplc="55814907" w:tentative="1">
      <w:start w:val="1"/>
      <w:numFmt w:val="lowerRoman"/>
      <w:lvlText w:val="%3."/>
      <w:lvlJc w:val="right"/>
      <w:pPr>
        <w:ind w:left="2160" w:hanging="180"/>
      </w:pPr>
    </w:lvl>
    <w:lvl w:ilvl="3" w:tplc="55814907" w:tentative="1">
      <w:start w:val="1"/>
      <w:numFmt w:val="decimal"/>
      <w:lvlText w:val="%4."/>
      <w:lvlJc w:val="left"/>
      <w:pPr>
        <w:ind w:left="2880" w:hanging="360"/>
      </w:pPr>
    </w:lvl>
    <w:lvl w:ilvl="4" w:tplc="55814907" w:tentative="1">
      <w:start w:val="1"/>
      <w:numFmt w:val="lowerLetter"/>
      <w:lvlText w:val="%5."/>
      <w:lvlJc w:val="left"/>
      <w:pPr>
        <w:ind w:left="3600" w:hanging="360"/>
      </w:pPr>
    </w:lvl>
    <w:lvl w:ilvl="5" w:tplc="55814907" w:tentative="1">
      <w:start w:val="1"/>
      <w:numFmt w:val="lowerRoman"/>
      <w:lvlText w:val="%6."/>
      <w:lvlJc w:val="right"/>
      <w:pPr>
        <w:ind w:left="4320" w:hanging="180"/>
      </w:pPr>
    </w:lvl>
    <w:lvl w:ilvl="6" w:tplc="55814907" w:tentative="1">
      <w:start w:val="1"/>
      <w:numFmt w:val="decimal"/>
      <w:lvlText w:val="%7."/>
      <w:lvlJc w:val="left"/>
      <w:pPr>
        <w:ind w:left="5040" w:hanging="360"/>
      </w:pPr>
    </w:lvl>
    <w:lvl w:ilvl="7" w:tplc="55814907" w:tentative="1">
      <w:start w:val="1"/>
      <w:numFmt w:val="lowerLetter"/>
      <w:lvlText w:val="%8."/>
      <w:lvlJc w:val="left"/>
      <w:pPr>
        <w:ind w:left="5760" w:hanging="360"/>
      </w:pPr>
    </w:lvl>
    <w:lvl w:ilvl="8" w:tplc="55814907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752391">
    <w:multiLevelType w:val="hybridMultilevel"/>
    <w:lvl w:ilvl="0" w:tplc="401873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96752391">
    <w:abstractNumId w:val="96752391"/>
  </w:num>
  <w:num w:numId="96752392">
    <w:abstractNumId w:val="9675239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168200377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