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1MELGG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Meloidogyne spp.</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Root-knot nematode (M. exigua, M. naasi, M. hapla, M. incognita, M. arenaria, and M. javanica, M. ethiopica) (EPPO Global Database, Kotcon et al., 1985; Davis et al., 2003; CABI, 2017) are polyphagous pests. They all cause characteristic knots (galls), swellings and other malformations on the roots of onion. M. ethiopica is included in EPPO alert list (</w:t>
      </w:r>
      <w:hyperlink r:id="rId20206a66da72693af" w:history="1">
        <w:r>
          <w:rPr>
            <w:color w:val="0200C9"/>
            <w:sz w:val="24"/>
            <w:szCs w:val="24"/>
          </w:rPr>
          <w:t xml:space="preserve">https://www.eppo.int/QUARANTINE/Alert_List/alert_list.htm</w:t>
        </w:r>
      </w:hyperlink>
      <w:r>
        <w:rPr>
          <w:color w:val="0200C9"/>
          <w:sz w:val="24"/>
          <w:szCs w:val="24"/>
        </w:rPr>
        <w:t xml:space="preserve">) (EPPO website). These species cause similar symptoms on the host and they are all present in the EU. Distinction among them can be difficult. Including all the species in the genus would make for practical application and avoid the need for full identification to species of any root-knot nematodes found in the material to be eventually marketed.</w:t>
      </w:r>
      <w:r>
        <w:rPr>
          <w:color w:val="0200C9"/>
          <w:sz w:val="24"/>
          <w:szCs w:val="24"/>
        </w:rPr>
        <w:br/>
        <w:t xml:space="preserve">Remark: In the RNQP Questionnaire, for the 'Vegetable propagating and planting material (other than seeds)' Sector, GB supported a listing at the Genus level for Allium cepa but did not support such a listing for Cucumis melo, Solanum lycopersicum, Solanum melongena (no justification was given, and no information for the other host plants). No other EU Member States selected this entry as an important entry in the RNQP Questionnaire.</w:t>
      </w:r>
      <w:r>
        <w:rPr>
          <w:color w:val="0200C9"/>
          <w:sz w:val="24"/>
          <w:szCs w:val="24"/>
        </w:rPr>
        <w:br/>
        <w:t xml:space="preserve">For the 'Ornamental' Sector, no country supported a listing of the entire genus. However SE suggested to define specific Risk management measures for this entry on Citrus, Prunus and Rosa. Experts commented that for ornamentals, the principal risk is linked to M. hapla.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Meloidogyne spp. is a soil borne pest. It survives in weeds and in the crop debris. It spreads with infested materials, by human assisted means, root debris and soil but an infestation in a seedling nursery of vegetable species is unlikely. The SEWG considered that, for Meloidogyne as a genus, it is not possible to state that plants for planting are the main pathway. Most host species have a short growing season and are produced from seed. For Allium sets the total growing season is longer. However ‘Substantially free’ is a sufficient measure, including for onion sets.</w:t>
      </w:r>
      <w:r>
        <w:rPr>
          <w:color w:val="F30000"/>
          <w:sz w:val="24"/>
          <w:szCs w:val="24"/>
        </w:rPr>
        <w:br/>
        <w:t xml:space="preserve">Remark: no economic impact data of Meloidogyne on A. cepa have been found.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main pathway for Meloidogyne as a genus.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(2017) Datasheet - Meloidogyne ethiopica (Root-knot nematode). </w:t>
      </w:r>
      <w:hyperlink r:id="rId68516a66da726989a" w:history="1">
        <w:r>
          <w:rPr>
            <w:color w:val="0200C9"/>
            <w:sz w:val="24"/>
            <w:szCs w:val="24"/>
          </w:rPr>
          <w:t xml:space="preserve">http://www.cabi.org/isc/datasheet/33239</w:t>
        </w:r>
      </w:hyperlink>
      <w:r>
        <w:rPr>
          <w:color w:val="0200C9"/>
          <w:sz w:val="24"/>
          <w:szCs w:val="24"/>
        </w:rPr>
        <w:t xml:space="preserve">. Accessed June, 26th 2017;</w:t>
      </w:r>
    </w:p>
    <w:p>
      <w:pPr>
        <w:numPr>
          <w:ilvl w:val="0"/>
          <w:numId w:val="1"/>
        </w:numPr>
        <w:spacing w:before="0" w:after="0" w:line="240" w:lineRule="auto"/>
        <w:jc w:val="left"/>
        <w:rPr>
          <w:color w:val="0200C9"/>
          <w:sz w:val="24"/>
          <w:szCs w:val="24"/>
        </w:rPr>
      </w:pPr>
      <w:r>
        <w:rPr>
          <w:color w:val="0200C9"/>
          <w:sz w:val="24"/>
          <w:szCs w:val="24"/>
        </w:rPr>
        <w:t xml:space="preserve">EPPO Global Database (2017) </w:t>
      </w:r>
      <w:hyperlink r:id="rId55296a66da72698c7" w:history="1">
        <w:r>
          <w:rPr>
            <w:color w:val="0200C9"/>
            <w:sz w:val="24"/>
            <w:szCs w:val="24"/>
          </w:rPr>
          <w:t xml:space="preserve">https://gd.eppo.int/taxon/MELGEX/hosts</w:t>
        </w:r>
      </w:hyperlink>
      <w:r>
        <w:rPr>
          <w:color w:val="0200C9"/>
          <w:sz w:val="24"/>
          <w:szCs w:val="24"/>
        </w:rPr>
        <w:t xml:space="preserve">. Accessed June, 25th 2017;</w:t>
      </w:r>
    </w:p>
    <w:p>
      <w:pPr>
        <w:numPr>
          <w:ilvl w:val="0"/>
          <w:numId w:val="1"/>
        </w:numPr>
        <w:spacing w:before="0" w:after="0" w:line="240" w:lineRule="auto"/>
        <w:jc w:val="left"/>
        <w:rPr>
          <w:color w:val="0200C9"/>
          <w:sz w:val="24"/>
          <w:szCs w:val="24"/>
        </w:rPr>
      </w:pPr>
      <w:r>
        <w:rPr>
          <w:color w:val="0200C9"/>
          <w:sz w:val="24"/>
          <w:szCs w:val="24"/>
        </w:rPr>
        <w:t xml:space="preserve">Richard F, Davis RF, Langston DB (2003) Reproduction of meloidogyne species on yello granex onion and potentian yield suppression. Nematropica 33, 179-188;</w:t>
      </w:r>
    </w:p>
    <w:p>
      <w:pPr>
        <w:numPr>
          <w:ilvl w:val="0"/>
          <w:numId w:val="1"/>
        </w:numPr>
        <w:spacing w:before="0" w:after="0" w:line="240" w:lineRule="auto"/>
        <w:jc w:val="left"/>
        <w:rPr>
          <w:color w:val="0200C9"/>
          <w:sz w:val="24"/>
          <w:szCs w:val="24"/>
        </w:rPr>
      </w:pPr>
      <w:r>
        <w:rPr>
          <w:color w:val="0200C9"/>
          <w:sz w:val="24"/>
          <w:szCs w:val="24"/>
        </w:rPr>
        <w:t xml:space="preserve">Kotcon JB, Bird GW, Rose LM, Dimoff K (1985) Influence of Glomus fasciculatum and Meloidogyne hapla on Allium cepa in Organic Soils. J Nematol. 17, 55-60;</w:t>
      </w:r>
    </w:p>
    <w:p>
      <w:pPr>
        <w:numPr>
          <w:ilvl w:val="0"/>
          <w:numId w:val="1"/>
        </w:numPr>
        <w:spacing w:before="0" w:after="0" w:line="240" w:lineRule="auto"/>
        <w:jc w:val="left"/>
        <w:rPr>
          <w:color w:val="0200C9"/>
          <w:sz w:val="24"/>
          <w:szCs w:val="24"/>
        </w:rPr>
      </w:pPr>
      <w:r>
        <w:rPr>
          <w:color w:val="0200C9"/>
          <w:sz w:val="24"/>
          <w:szCs w:val="24"/>
        </w:rPr>
        <w:t xml:space="preserve">Davis RF &amp; Langston DB (2003) Reproduction of Meloidogyne species on yellow granex onion and potential yield suppression. Nematropica 33;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8286559">
    <w:multiLevelType w:val="hybridMultilevel"/>
    <w:lvl w:ilvl="0" w:tplc="44067184">
      <w:start w:val="1"/>
      <w:numFmt w:val="decimal"/>
      <w:lvlText w:val="%1."/>
      <w:lvlJc w:val="left"/>
      <w:pPr>
        <w:ind w:left="720" w:hanging="360"/>
      </w:pPr>
    </w:lvl>
    <w:lvl w:ilvl="1" w:tplc="44067184" w:tentative="1">
      <w:start w:val="1"/>
      <w:numFmt w:val="lowerLetter"/>
      <w:lvlText w:val="%2."/>
      <w:lvlJc w:val="left"/>
      <w:pPr>
        <w:ind w:left="1440" w:hanging="360"/>
      </w:pPr>
    </w:lvl>
    <w:lvl w:ilvl="2" w:tplc="44067184" w:tentative="1">
      <w:start w:val="1"/>
      <w:numFmt w:val="lowerRoman"/>
      <w:lvlText w:val="%3."/>
      <w:lvlJc w:val="right"/>
      <w:pPr>
        <w:ind w:left="2160" w:hanging="180"/>
      </w:pPr>
    </w:lvl>
    <w:lvl w:ilvl="3" w:tplc="44067184" w:tentative="1">
      <w:start w:val="1"/>
      <w:numFmt w:val="decimal"/>
      <w:lvlText w:val="%4."/>
      <w:lvlJc w:val="left"/>
      <w:pPr>
        <w:ind w:left="2880" w:hanging="360"/>
      </w:pPr>
    </w:lvl>
    <w:lvl w:ilvl="4" w:tplc="44067184" w:tentative="1">
      <w:start w:val="1"/>
      <w:numFmt w:val="lowerLetter"/>
      <w:lvlText w:val="%5."/>
      <w:lvlJc w:val="left"/>
      <w:pPr>
        <w:ind w:left="3600" w:hanging="360"/>
      </w:pPr>
    </w:lvl>
    <w:lvl w:ilvl="5" w:tplc="44067184" w:tentative="1">
      <w:start w:val="1"/>
      <w:numFmt w:val="lowerRoman"/>
      <w:lvlText w:val="%6."/>
      <w:lvlJc w:val="right"/>
      <w:pPr>
        <w:ind w:left="4320" w:hanging="180"/>
      </w:pPr>
    </w:lvl>
    <w:lvl w:ilvl="6" w:tplc="44067184" w:tentative="1">
      <w:start w:val="1"/>
      <w:numFmt w:val="decimal"/>
      <w:lvlText w:val="%7."/>
      <w:lvlJc w:val="left"/>
      <w:pPr>
        <w:ind w:left="5040" w:hanging="360"/>
      </w:pPr>
    </w:lvl>
    <w:lvl w:ilvl="7" w:tplc="44067184" w:tentative="1">
      <w:start w:val="1"/>
      <w:numFmt w:val="lowerLetter"/>
      <w:lvlText w:val="%8."/>
      <w:lvlJc w:val="left"/>
      <w:pPr>
        <w:ind w:left="5760" w:hanging="360"/>
      </w:pPr>
    </w:lvl>
    <w:lvl w:ilvl="8" w:tplc="44067184" w:tentative="1">
      <w:start w:val="1"/>
      <w:numFmt w:val="lowerRoman"/>
      <w:lvlText w:val="%9."/>
      <w:lvlJc w:val="right"/>
      <w:pPr>
        <w:ind w:left="6480" w:hanging="180"/>
      </w:pPr>
    </w:lvl>
  </w:abstractNum>
  <w:abstractNum w:abstractNumId="48286558">
    <w:multiLevelType w:val="hybridMultilevel"/>
    <w:lvl w:ilvl="0" w:tplc="477227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8286558">
    <w:abstractNumId w:val="48286558"/>
  </w:num>
  <w:num w:numId="48286559">
    <w:abstractNumId w:val="4828655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74064700" Type="http://schemas.microsoft.com/office/2011/relationships/commentsExtended" Target="commentsExtended.xml"/><Relationship Id="rId20206a66da72693af" Type="http://schemas.openxmlformats.org/officeDocument/2006/relationships/hyperlink" Target="https://www.eppo.int/QUARANTINE/Alert_List/alert_list.htm" TargetMode="External"/><Relationship Id="rId68516a66da726989a" Type="http://schemas.openxmlformats.org/officeDocument/2006/relationships/hyperlink" Target="http://www.cabi.org/isc/datasheet/33239" TargetMode="External"/><Relationship Id="rId55296a66da72698c7" Type="http://schemas.openxmlformats.org/officeDocument/2006/relationships/hyperlink" Target="https://gd.eppo.int/taxon/MELGEX/host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