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Pieris brassicae PIERBR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Insecta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Vegetable propagating and planting material (other than seeds)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Vegetable propagating and planting material (other than seeds)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Austria (1993); Belgium (1984); Bulgaria (1993); Croatia (2012); Cyprus (1993); Czech Republic (2011); Denmark (1984); Finland (2011); France (1993); France/Corse (1984); Germany (1993); Greece (1984); Greece/Kriti (1984); Hungary (1992); Ireland (1993); Italy (1984); Italy/Sicilia (1984); Lithuania (1984); Malta (1995); Netherlands (1984); Poland (1984); Portugal (1994); Portugal/Azores (1994); Portugal/Madeira (1984); Romania (1984); Slovakia (1995); Spain (2012); Spain/Islas Canárias (1984); Spain/Islas Baleares (1984); Sweden (1992); United Kingdom (1993); United Kingdom/England (1993); United Kingdom/Channel Islands (1984)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Data of the presence of this pest on the EU territory are available in EPPO Global Database (</w:t>
      </w:r>
      <w:hyperlink r:id="rId38516aabbc3541516" w:history="1">
        <w:r>
          <w:rPr>
            <w:color w:val="0200C9"/>
            <w:sz w:val="24"/>
            <w:szCs w:val="24"/>
          </w:rPr>
          <w:t xml:space="preserve">https://gd.eppo.int/</w:t>
        </w:r>
      </w:hyperlink>
      <w:r>
        <w:rPr>
          <w:color w:val="0200C9"/>
          <w:sz w:val="24"/>
          <w:szCs w:val="24"/>
        </w:rPr>
        <w:t xml:space="preserve">).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Brassica oleracea (BRSOX)</w:t>
      </w:r>
      <w:r>
        <w:rPr>
          <w:color w:val="000000"/>
          <w:sz w:val="24"/>
          <w:szCs w:val="24"/>
        </w:rPr>
        <w:t xml:space="preserve"> for the Vegetable propagating and planting material (other than seeds)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vegetable SEWG as being a candidate for the RNQP Status with specific tolerance levels and/or specific risk management measures. Experts recommended that this pest/host combination should be covered in the future by the 'substantially free from' requirement that will remain in the Vegetable propagating and planting (excluding seeds) EU Marketing Directives.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8651366">
    <w:multiLevelType w:val="hybridMultilevel"/>
    <w:lvl w:ilvl="0" w:tplc="59364898">
      <w:start w:val="1"/>
      <w:numFmt w:val="decimal"/>
      <w:lvlText w:val="%1."/>
      <w:lvlJc w:val="left"/>
      <w:pPr>
        <w:ind w:left="720" w:hanging="360"/>
      </w:pPr>
    </w:lvl>
    <w:lvl w:ilvl="1" w:tplc="59364898" w:tentative="1">
      <w:start w:val="1"/>
      <w:numFmt w:val="lowerLetter"/>
      <w:lvlText w:val="%2."/>
      <w:lvlJc w:val="left"/>
      <w:pPr>
        <w:ind w:left="1440" w:hanging="360"/>
      </w:pPr>
    </w:lvl>
    <w:lvl w:ilvl="2" w:tplc="59364898" w:tentative="1">
      <w:start w:val="1"/>
      <w:numFmt w:val="lowerRoman"/>
      <w:lvlText w:val="%3."/>
      <w:lvlJc w:val="right"/>
      <w:pPr>
        <w:ind w:left="2160" w:hanging="180"/>
      </w:pPr>
    </w:lvl>
    <w:lvl w:ilvl="3" w:tplc="59364898" w:tentative="1">
      <w:start w:val="1"/>
      <w:numFmt w:val="decimal"/>
      <w:lvlText w:val="%4."/>
      <w:lvlJc w:val="left"/>
      <w:pPr>
        <w:ind w:left="2880" w:hanging="360"/>
      </w:pPr>
    </w:lvl>
    <w:lvl w:ilvl="4" w:tplc="59364898" w:tentative="1">
      <w:start w:val="1"/>
      <w:numFmt w:val="lowerLetter"/>
      <w:lvlText w:val="%5."/>
      <w:lvlJc w:val="left"/>
      <w:pPr>
        <w:ind w:left="3600" w:hanging="360"/>
      </w:pPr>
    </w:lvl>
    <w:lvl w:ilvl="5" w:tplc="59364898" w:tentative="1">
      <w:start w:val="1"/>
      <w:numFmt w:val="lowerRoman"/>
      <w:lvlText w:val="%6."/>
      <w:lvlJc w:val="right"/>
      <w:pPr>
        <w:ind w:left="4320" w:hanging="180"/>
      </w:pPr>
    </w:lvl>
    <w:lvl w:ilvl="6" w:tplc="59364898" w:tentative="1">
      <w:start w:val="1"/>
      <w:numFmt w:val="decimal"/>
      <w:lvlText w:val="%7."/>
      <w:lvlJc w:val="left"/>
      <w:pPr>
        <w:ind w:left="5040" w:hanging="360"/>
      </w:pPr>
    </w:lvl>
    <w:lvl w:ilvl="7" w:tplc="59364898" w:tentative="1">
      <w:start w:val="1"/>
      <w:numFmt w:val="lowerLetter"/>
      <w:lvlText w:val="%8."/>
      <w:lvlJc w:val="left"/>
      <w:pPr>
        <w:ind w:left="5760" w:hanging="360"/>
      </w:pPr>
    </w:lvl>
    <w:lvl w:ilvl="8" w:tplc="5936489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651365">
    <w:multiLevelType w:val="hybridMultilevel"/>
    <w:lvl w:ilvl="0" w:tplc="376818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8651365">
    <w:abstractNumId w:val="28651365"/>
  </w:num>
  <w:num w:numId="28651366">
    <w:abstractNumId w:val="2865136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134293080" Type="http://schemas.microsoft.com/office/2011/relationships/commentsExtended" Target="commentsExtended.xml"/><Relationship Id="rId38516aabbc3541516" Type="http://schemas.openxmlformats.org/officeDocument/2006/relationships/hyperlink" Target="https://gd.eppo.int/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