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Delia (1DELIG)</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Delia spp.</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F30000"/>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F30000"/>
          <w:sz w:val="24"/>
          <w:szCs w:val="24"/>
        </w:rPr>
        <w:t xml:space="preserve">No</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F30000"/>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F30000"/>
          <w:sz w:val="24"/>
          <w:szCs w:val="24"/>
        </w:rPr>
      </w:pPr>
      <w:r>
        <w:rPr>
          <w:color w:val="F30000"/>
          <w:sz w:val="24"/>
          <w:szCs w:val="24"/>
        </w:rPr>
        <w:t xml:space="preserve">Not 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F30000"/>
          <w:sz w:val="24"/>
          <w:szCs w:val="24"/>
        </w:rPr>
        <w:t xml:space="preserve">When answering to the RNQP Questionnaire, for the Vegetable reproductive and planting material (excluding seeds) Sector, no EU Member State identified this entry as important and justified to keep Delia listed at a higher level than the species level. No EU Member State proposed to replace this entry by pests listed at the Species level.</w:t>
      </w:r>
    </w:p>
    <w:p>
      <w:pPr>
        <w:widowControl w:val="on"/>
        <w:pBdr/>
        <w:spacing w:before="0" w:after="0" w:line="240" w:lineRule="auto"/>
        <w:ind w:left="0" w:right="0"/>
        <w:jc w:val="left"/>
        <w:outlineLvl w:val="2"/>
      </w:pPr>
      <w:r>
        <w:rPr>
          <w:color w:val="000000"/>
          <w:sz w:val="24"/>
          <w:szCs w:val="24"/>
        </w:rPr>
        <w:br/>
        <w:t xml:space="preserve">HOST PLANT N°1: </w:t>
      </w:r>
      <w:r>
        <w:rPr>
          <w:color w:val="149613"/>
          <w:sz w:val="24"/>
          <w:szCs w:val="24"/>
        </w:rPr>
        <w:t xml:space="preserve">Allium cepa Aggregatum types (Allium ascalonicum) (ALLAS)</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2 - Vegetable seedling sector: Commission Directive 93/61/EC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w:t>
      </w:r>
      <w:r>
        <w:rPr>
          <w:b/>
          <w:bCs/>
          <w:color w:val="000000"/>
          <w:sz w:val="24"/>
          <w:szCs w:val="24"/>
          <w:u w:val="single"/>
        </w:rPr>
        <w:br/>
        <w:br/>
        <w:br/>
        <w:t xml:space="preserve">CONCLUSION ON THE STATUS:</w:t>
      </w:r>
      <w:r>
        <w:rPr>
          <w:color w:val="000000"/>
          <w:sz w:val="24"/>
          <w:szCs w:val="24"/>
        </w:rPr>
        <w:t xml:space="preserve">
</w:t>
      </w:r>
      <w:r>
        <w:rPr>
          <w:color w:val="0200C9"/>
          <w:sz w:val="24"/>
          <w:szCs w:val="24"/>
        </w:rPr>
        <w:t xml:space="preserve">Disqualified: No EU Member State considered this entry as important in the answers to the RNQP Questionnaire and gave justification(s) for a listing at a higher level than the species level. This entry will be covered by the 'Substantially free from' requirement that will remain in the Vegetable propagating and planting (excluding seeds) EU Marketing Directives.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0511984">
    <w:multiLevelType w:val="hybridMultilevel"/>
    <w:lvl w:ilvl="0" w:tplc="47816497">
      <w:start w:val="1"/>
      <w:numFmt w:val="decimal"/>
      <w:lvlText w:val="%1."/>
      <w:lvlJc w:val="left"/>
      <w:pPr>
        <w:ind w:left="720" w:hanging="360"/>
      </w:pPr>
    </w:lvl>
    <w:lvl w:ilvl="1" w:tplc="47816497" w:tentative="1">
      <w:start w:val="1"/>
      <w:numFmt w:val="lowerLetter"/>
      <w:lvlText w:val="%2."/>
      <w:lvlJc w:val="left"/>
      <w:pPr>
        <w:ind w:left="1440" w:hanging="360"/>
      </w:pPr>
    </w:lvl>
    <w:lvl w:ilvl="2" w:tplc="47816497" w:tentative="1">
      <w:start w:val="1"/>
      <w:numFmt w:val="lowerRoman"/>
      <w:lvlText w:val="%3."/>
      <w:lvlJc w:val="right"/>
      <w:pPr>
        <w:ind w:left="2160" w:hanging="180"/>
      </w:pPr>
    </w:lvl>
    <w:lvl w:ilvl="3" w:tplc="47816497" w:tentative="1">
      <w:start w:val="1"/>
      <w:numFmt w:val="decimal"/>
      <w:lvlText w:val="%4."/>
      <w:lvlJc w:val="left"/>
      <w:pPr>
        <w:ind w:left="2880" w:hanging="360"/>
      </w:pPr>
    </w:lvl>
    <w:lvl w:ilvl="4" w:tplc="47816497" w:tentative="1">
      <w:start w:val="1"/>
      <w:numFmt w:val="lowerLetter"/>
      <w:lvlText w:val="%5."/>
      <w:lvlJc w:val="left"/>
      <w:pPr>
        <w:ind w:left="3600" w:hanging="360"/>
      </w:pPr>
    </w:lvl>
    <w:lvl w:ilvl="5" w:tplc="47816497" w:tentative="1">
      <w:start w:val="1"/>
      <w:numFmt w:val="lowerRoman"/>
      <w:lvlText w:val="%6."/>
      <w:lvlJc w:val="right"/>
      <w:pPr>
        <w:ind w:left="4320" w:hanging="180"/>
      </w:pPr>
    </w:lvl>
    <w:lvl w:ilvl="6" w:tplc="47816497" w:tentative="1">
      <w:start w:val="1"/>
      <w:numFmt w:val="decimal"/>
      <w:lvlText w:val="%7."/>
      <w:lvlJc w:val="left"/>
      <w:pPr>
        <w:ind w:left="5040" w:hanging="360"/>
      </w:pPr>
    </w:lvl>
    <w:lvl w:ilvl="7" w:tplc="47816497" w:tentative="1">
      <w:start w:val="1"/>
      <w:numFmt w:val="lowerLetter"/>
      <w:lvlText w:val="%8."/>
      <w:lvlJc w:val="left"/>
      <w:pPr>
        <w:ind w:left="5760" w:hanging="360"/>
      </w:pPr>
    </w:lvl>
    <w:lvl w:ilvl="8" w:tplc="47816497" w:tentative="1">
      <w:start w:val="1"/>
      <w:numFmt w:val="lowerRoman"/>
      <w:lvlText w:val="%9."/>
      <w:lvlJc w:val="right"/>
      <w:pPr>
        <w:ind w:left="6480" w:hanging="180"/>
      </w:pPr>
    </w:lvl>
  </w:abstractNum>
  <w:abstractNum w:abstractNumId="90511983">
    <w:multiLevelType w:val="hybridMultilevel"/>
    <w:lvl w:ilvl="0" w:tplc="728202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0511983">
    <w:abstractNumId w:val="90511983"/>
  </w:num>
  <w:num w:numId="90511984">
    <w:abstractNumId w:val="9051198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86919065"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