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Acarida (1ACARO)</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at this taxonomic level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Foeniculum vulgare (FOEVU)</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1 - Vegetable seed sector: Council Directive 2002/55/EC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Kucerova Z &amp; Horak P (2004) Arthropod infestation in samples of stored seeds in Czech Republic. Czech Journal of Genetics and Plant Breeding 40, 11–16;</w:t>
      </w:r>
    </w:p>
    <w:p>
      <w:pPr>
        <w:numPr>
          <w:ilvl w:val="0"/>
          <w:numId w:val="1"/>
        </w:numPr>
        <w:spacing w:before="0" w:after="0" w:line="240" w:lineRule="auto"/>
        <w:jc w:val="left"/>
        <w:rPr>
          <w:color w:val="0200C9"/>
          <w:sz w:val="24"/>
          <w:szCs w:val="24"/>
        </w:rPr>
      </w:pPr>
      <w:r>
        <w:rPr>
          <w:color w:val="0200C9"/>
          <w:sz w:val="24"/>
          <w:szCs w:val="24"/>
        </w:rPr>
        <w:t xml:space="preserve">Lukas J, Stejskal V, Jarosik V, Hubert J &amp; Zdarkova E (2007) Differential natural performance of four Cheyletus predatory mite species in Czech grain stores. Journal of Stored Product Research 43, 97–102;</w:t>
      </w:r>
    </w:p>
    <w:p>
      <w:pPr>
        <w:numPr>
          <w:ilvl w:val="0"/>
          <w:numId w:val="1"/>
        </w:numPr>
        <w:spacing w:before="0" w:after="0" w:line="240" w:lineRule="auto"/>
        <w:jc w:val="left"/>
        <w:rPr>
          <w:color w:val="0200C9"/>
          <w:sz w:val="24"/>
          <w:szCs w:val="24"/>
        </w:rPr>
      </w:pPr>
      <w:r>
        <w:rPr>
          <w:color w:val="0200C9"/>
          <w:sz w:val="24"/>
          <w:szCs w:val="24"/>
        </w:rPr>
        <w:t xml:space="preserve">Plantwise Technical Factsheet (2016) on Flour mite (Acarus siro). Available online at </w:t>
      </w:r>
      <w:hyperlink r:id="rId9581662c1f6c0d450" w:history="1">
        <w:r>
          <w:rPr>
            <w:color w:val="0200C9"/>
            <w:sz w:val="24"/>
            <w:szCs w:val="24"/>
          </w:rPr>
          <w:t xml:space="preserve">http://www.plantwise.org/KnowledgeBank/Datasheet.aspx?dsid=2522</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Pulpan J &amp; Verner PH (1959) Mites infesting stored grain and their control (Acari). Bohemia Centralis (A – Scientiae naturales) 1, 1–120;</w:t>
      </w:r>
    </w:p>
    <w:p>
      <w:pPr>
        <w:numPr>
          <w:ilvl w:val="0"/>
          <w:numId w:val="1"/>
        </w:numPr>
        <w:spacing w:before="0" w:after="0" w:line="240" w:lineRule="auto"/>
        <w:jc w:val="left"/>
        <w:rPr>
          <w:color w:val="0200C9"/>
          <w:sz w:val="24"/>
          <w:szCs w:val="24"/>
        </w:rPr>
      </w:pPr>
      <w:r>
        <w:rPr>
          <w:color w:val="0200C9"/>
          <w:sz w:val="24"/>
          <w:szCs w:val="24"/>
        </w:rPr>
        <w:t xml:space="preserve">Zdarkova E &amp; Pulpan J (1973) Low temperature storage of the predatory mite Cheyletus eruditus for future use in biological control. Journal of Stored Product Research 9, 217–220;</w:t>
      </w:r>
    </w:p>
    <w:p>
      <w:pPr>
        <w:numPr>
          <w:ilvl w:val="0"/>
          <w:numId w:val="1"/>
        </w:numPr>
        <w:spacing w:before="0" w:after="0" w:line="240" w:lineRule="auto"/>
        <w:jc w:val="left"/>
        <w:rPr>
          <w:color w:val="0200C9"/>
          <w:sz w:val="24"/>
          <w:szCs w:val="24"/>
        </w:rPr>
      </w:pPr>
      <w:r>
        <w:rPr>
          <w:color w:val="0200C9"/>
          <w:sz w:val="24"/>
          <w:szCs w:val="24"/>
        </w:rPr>
        <w:t xml:space="preserve">Ždhacek˜árková E (1996) The effect of mites on germination of seed. Ochrana Rostlin 32, 175-179;</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2877220">
    <w:multiLevelType w:val="hybridMultilevel"/>
    <w:lvl w:ilvl="0" w:tplc="92943695">
      <w:start w:val="1"/>
      <w:numFmt w:val="decimal"/>
      <w:lvlText w:val="%1."/>
      <w:lvlJc w:val="left"/>
      <w:pPr>
        <w:ind w:left="720" w:hanging="360"/>
      </w:pPr>
    </w:lvl>
    <w:lvl w:ilvl="1" w:tplc="92943695" w:tentative="1">
      <w:start w:val="1"/>
      <w:numFmt w:val="lowerLetter"/>
      <w:lvlText w:val="%2."/>
      <w:lvlJc w:val="left"/>
      <w:pPr>
        <w:ind w:left="1440" w:hanging="360"/>
      </w:pPr>
    </w:lvl>
    <w:lvl w:ilvl="2" w:tplc="92943695" w:tentative="1">
      <w:start w:val="1"/>
      <w:numFmt w:val="lowerRoman"/>
      <w:lvlText w:val="%3."/>
      <w:lvlJc w:val="right"/>
      <w:pPr>
        <w:ind w:left="2160" w:hanging="180"/>
      </w:pPr>
    </w:lvl>
    <w:lvl w:ilvl="3" w:tplc="92943695" w:tentative="1">
      <w:start w:val="1"/>
      <w:numFmt w:val="decimal"/>
      <w:lvlText w:val="%4."/>
      <w:lvlJc w:val="left"/>
      <w:pPr>
        <w:ind w:left="2880" w:hanging="360"/>
      </w:pPr>
    </w:lvl>
    <w:lvl w:ilvl="4" w:tplc="92943695" w:tentative="1">
      <w:start w:val="1"/>
      <w:numFmt w:val="lowerLetter"/>
      <w:lvlText w:val="%5."/>
      <w:lvlJc w:val="left"/>
      <w:pPr>
        <w:ind w:left="3600" w:hanging="360"/>
      </w:pPr>
    </w:lvl>
    <w:lvl w:ilvl="5" w:tplc="92943695" w:tentative="1">
      <w:start w:val="1"/>
      <w:numFmt w:val="lowerRoman"/>
      <w:lvlText w:val="%6."/>
      <w:lvlJc w:val="right"/>
      <w:pPr>
        <w:ind w:left="4320" w:hanging="180"/>
      </w:pPr>
    </w:lvl>
    <w:lvl w:ilvl="6" w:tplc="92943695" w:tentative="1">
      <w:start w:val="1"/>
      <w:numFmt w:val="decimal"/>
      <w:lvlText w:val="%7."/>
      <w:lvlJc w:val="left"/>
      <w:pPr>
        <w:ind w:left="5040" w:hanging="360"/>
      </w:pPr>
    </w:lvl>
    <w:lvl w:ilvl="7" w:tplc="92943695" w:tentative="1">
      <w:start w:val="1"/>
      <w:numFmt w:val="lowerLetter"/>
      <w:lvlText w:val="%8."/>
      <w:lvlJc w:val="left"/>
      <w:pPr>
        <w:ind w:left="5760" w:hanging="360"/>
      </w:pPr>
    </w:lvl>
    <w:lvl w:ilvl="8" w:tplc="92943695" w:tentative="1">
      <w:start w:val="1"/>
      <w:numFmt w:val="lowerRoman"/>
      <w:lvlText w:val="%9."/>
      <w:lvlJc w:val="right"/>
      <w:pPr>
        <w:ind w:left="6480" w:hanging="180"/>
      </w:pPr>
    </w:lvl>
  </w:abstractNum>
  <w:abstractNum w:abstractNumId="52877219">
    <w:multiLevelType w:val="hybridMultilevel"/>
    <w:lvl w:ilvl="0" w:tplc="521463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2877219">
    <w:abstractNumId w:val="52877219"/>
  </w:num>
  <w:num w:numId="52877220">
    <w:abstractNumId w:val="528772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407332184" Type="http://schemas.microsoft.com/office/2011/relationships/commentsExtended" Target="commentsExtended.xml"/><Relationship Id="rId9581662c1f6c0d450" Type="http://schemas.openxmlformats.org/officeDocument/2006/relationships/hyperlink" Target="http://www.plantwise.org/KnowledgeBank/Datasheet.aspx?dsid=2522"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