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Bruchus rufimanus BRCHRU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all EU Member States (Fauna Europaea, 2017; Seidenglanz &amp; Huňady, 2016).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Phaseolus coccineus (PHSCO)</w:t>
      </w:r>
      <w:r>
        <w:rPr>
          <w:color w:val="000000"/>
          <w:sz w:val="24"/>
          <w:szCs w:val="24"/>
        </w:rPr>
        <w:t xml:space="preserve"> for the Vegetable seed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1 - Vegetable seed sector: Council Directive 2002/55/EC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 references to evidence of infestation of seeds of Phaseolus coccineus by Bruchus rufimanus could be found.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references to evidence of infestation of seeds of Phaseolus coccineus, Phaseolus vulgaris or Pisum sativum by Bruchus rufimanus could be found.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Seidenglanz M &amp; Huňady I (2016) Effects of faba bean (Vicia faba) varieties on the development of Bruchus rufimanus. Czech Journal of Genetics and Plant Breeding 52, 22–29;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604662">
    <w:multiLevelType w:val="hybridMultilevel"/>
    <w:lvl w:ilvl="0" w:tplc="24517144">
      <w:start w:val="1"/>
      <w:numFmt w:val="decimal"/>
      <w:lvlText w:val="%1."/>
      <w:lvlJc w:val="left"/>
      <w:pPr>
        <w:ind w:left="720" w:hanging="360"/>
      </w:pPr>
    </w:lvl>
    <w:lvl w:ilvl="1" w:tplc="24517144" w:tentative="1">
      <w:start w:val="1"/>
      <w:numFmt w:val="lowerLetter"/>
      <w:lvlText w:val="%2."/>
      <w:lvlJc w:val="left"/>
      <w:pPr>
        <w:ind w:left="1440" w:hanging="360"/>
      </w:pPr>
    </w:lvl>
    <w:lvl w:ilvl="2" w:tplc="24517144" w:tentative="1">
      <w:start w:val="1"/>
      <w:numFmt w:val="lowerRoman"/>
      <w:lvlText w:val="%3."/>
      <w:lvlJc w:val="right"/>
      <w:pPr>
        <w:ind w:left="2160" w:hanging="180"/>
      </w:pPr>
    </w:lvl>
    <w:lvl w:ilvl="3" w:tplc="24517144" w:tentative="1">
      <w:start w:val="1"/>
      <w:numFmt w:val="decimal"/>
      <w:lvlText w:val="%4."/>
      <w:lvlJc w:val="left"/>
      <w:pPr>
        <w:ind w:left="2880" w:hanging="360"/>
      </w:pPr>
    </w:lvl>
    <w:lvl w:ilvl="4" w:tplc="24517144" w:tentative="1">
      <w:start w:val="1"/>
      <w:numFmt w:val="lowerLetter"/>
      <w:lvlText w:val="%5."/>
      <w:lvlJc w:val="left"/>
      <w:pPr>
        <w:ind w:left="3600" w:hanging="360"/>
      </w:pPr>
    </w:lvl>
    <w:lvl w:ilvl="5" w:tplc="24517144" w:tentative="1">
      <w:start w:val="1"/>
      <w:numFmt w:val="lowerRoman"/>
      <w:lvlText w:val="%6."/>
      <w:lvlJc w:val="right"/>
      <w:pPr>
        <w:ind w:left="4320" w:hanging="180"/>
      </w:pPr>
    </w:lvl>
    <w:lvl w:ilvl="6" w:tplc="24517144" w:tentative="1">
      <w:start w:val="1"/>
      <w:numFmt w:val="decimal"/>
      <w:lvlText w:val="%7."/>
      <w:lvlJc w:val="left"/>
      <w:pPr>
        <w:ind w:left="5040" w:hanging="360"/>
      </w:pPr>
    </w:lvl>
    <w:lvl w:ilvl="7" w:tplc="24517144" w:tentative="1">
      <w:start w:val="1"/>
      <w:numFmt w:val="lowerLetter"/>
      <w:lvlText w:val="%8."/>
      <w:lvlJc w:val="left"/>
      <w:pPr>
        <w:ind w:left="5760" w:hanging="360"/>
      </w:pPr>
    </w:lvl>
    <w:lvl w:ilvl="8" w:tplc="24517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04661">
    <w:multiLevelType w:val="hybridMultilevel"/>
    <w:lvl w:ilvl="0" w:tplc="792860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604661">
    <w:abstractNumId w:val="42604661"/>
  </w:num>
  <w:num w:numId="42604662">
    <w:abstractNumId w:val="4260466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168495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