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Bruchus rufimanus (BRCHRU)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 seed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Vegetable seed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The pest is present in all EU Member States (Fauna Europaea, 2017; Seidenglanz &amp; Huňady, 2016).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 </w:t>
      </w:r>
      <w:r>
        <w:rPr>
          <w:color w:val="149613"/>
          <w:sz w:val="24"/>
          <w:szCs w:val="24"/>
        </w:rPr>
        <w:t xml:space="preserve">Phaseolus coccineus (PHSCO)</w:t>
      </w:r>
      <w:r>
        <w:rPr>
          <w:color w:val="000000"/>
          <w:sz w:val="24"/>
          <w:szCs w:val="24"/>
        </w:rPr>
        <w:t xml:space="preserve"> for the Vegetable seed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1 - Vegetable seed sector: Council Directive 2002/55/EC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Seeds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Evaluation continues</w:t>
      </w:r>
      <w:r>
        <w:rPr>
          <w:b/>
          <w:bCs/>
          <w:color w:val="000000"/>
          <w:sz w:val="24"/>
          <w:szCs w:val="24"/>
          <w:u w:val="single"/>
        </w:rPr>
        <w:br/>
        <w:t xml:space="preserve">4 - Are the listed plants for planting the main* pathway for the "pest/host/intended use" combination? (*: significant compared to others):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Not candidate</w:t>
      </w:r>
      <w:r>
        <w:rPr>
          <w:color w:val="000000"/>
          <w:sz w:val="24"/>
          <w:szCs w:val="24"/>
        </w:rPr>
        <w:br/>
        <w:t xml:space="preserve"> 
</w:t>
      </w:r>
      <w:r>
        <w:rPr>
          <w:color w:val="000000"/>
          <w:sz w:val="24"/>
          <w:szCs w:val="24"/>
          <w:u w:val="single"/>
        </w:rPr>
        <w:t xml:space="preserve">Justification: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 references to evidence of infestation of seeds of Phaseolus coccineus by Bruchus rufimanus could be found.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Disqualified: no references to evidence of infestation of seeds of Phaseolus coccineus, Phaseolus vulgaris or Pisum sativum by Bruchus rufimanus could be found.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Seidenglanz M &amp; Huňady I (2016) Effects of faba bean (Vicia faba) varieties on the development of Bruchus rufimanus. Czech Journal of Genetics and Plant Breeding 52, 22–29;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4330153">
    <w:multiLevelType w:val="hybridMultilevel"/>
    <w:lvl w:ilvl="0" w:tplc="53493633">
      <w:start w:val="1"/>
      <w:numFmt w:val="decimal"/>
      <w:lvlText w:val="%1."/>
      <w:lvlJc w:val="left"/>
      <w:pPr>
        <w:ind w:left="720" w:hanging="360"/>
      </w:pPr>
    </w:lvl>
    <w:lvl w:ilvl="1" w:tplc="53493633" w:tentative="1">
      <w:start w:val="1"/>
      <w:numFmt w:val="lowerLetter"/>
      <w:lvlText w:val="%2."/>
      <w:lvlJc w:val="left"/>
      <w:pPr>
        <w:ind w:left="1440" w:hanging="360"/>
      </w:pPr>
    </w:lvl>
    <w:lvl w:ilvl="2" w:tplc="53493633" w:tentative="1">
      <w:start w:val="1"/>
      <w:numFmt w:val="lowerRoman"/>
      <w:lvlText w:val="%3."/>
      <w:lvlJc w:val="right"/>
      <w:pPr>
        <w:ind w:left="2160" w:hanging="180"/>
      </w:pPr>
    </w:lvl>
    <w:lvl w:ilvl="3" w:tplc="53493633" w:tentative="1">
      <w:start w:val="1"/>
      <w:numFmt w:val="decimal"/>
      <w:lvlText w:val="%4."/>
      <w:lvlJc w:val="left"/>
      <w:pPr>
        <w:ind w:left="2880" w:hanging="360"/>
      </w:pPr>
    </w:lvl>
    <w:lvl w:ilvl="4" w:tplc="53493633" w:tentative="1">
      <w:start w:val="1"/>
      <w:numFmt w:val="lowerLetter"/>
      <w:lvlText w:val="%5."/>
      <w:lvlJc w:val="left"/>
      <w:pPr>
        <w:ind w:left="3600" w:hanging="360"/>
      </w:pPr>
    </w:lvl>
    <w:lvl w:ilvl="5" w:tplc="53493633" w:tentative="1">
      <w:start w:val="1"/>
      <w:numFmt w:val="lowerRoman"/>
      <w:lvlText w:val="%6."/>
      <w:lvlJc w:val="right"/>
      <w:pPr>
        <w:ind w:left="4320" w:hanging="180"/>
      </w:pPr>
    </w:lvl>
    <w:lvl w:ilvl="6" w:tplc="53493633" w:tentative="1">
      <w:start w:val="1"/>
      <w:numFmt w:val="decimal"/>
      <w:lvlText w:val="%7."/>
      <w:lvlJc w:val="left"/>
      <w:pPr>
        <w:ind w:left="5040" w:hanging="360"/>
      </w:pPr>
    </w:lvl>
    <w:lvl w:ilvl="7" w:tplc="53493633" w:tentative="1">
      <w:start w:val="1"/>
      <w:numFmt w:val="lowerLetter"/>
      <w:lvlText w:val="%8."/>
      <w:lvlJc w:val="left"/>
      <w:pPr>
        <w:ind w:left="5760" w:hanging="360"/>
      </w:pPr>
    </w:lvl>
    <w:lvl w:ilvl="8" w:tplc="5349363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330152">
    <w:multiLevelType w:val="hybridMultilevel"/>
    <w:lvl w:ilvl="0" w:tplc="29087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4330152">
    <w:abstractNumId w:val="64330152"/>
  </w:num>
  <w:num w:numId="64330153">
    <w:abstractNumId w:val="6433015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67091985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