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Bruchus atomarius (BRCHAT)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 seed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 seed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pest is present in most EU Member States (Fauna Europaea, 2017).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Phaseolus vulgaris (PHSVX)</w:t>
      </w:r>
      <w:r>
        <w:rPr>
          <w:color w:val="000000"/>
          <w:sz w:val="24"/>
          <w:szCs w:val="24"/>
        </w:rPr>
        <w:t xml:space="preserve"> for the Vegetable seed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1 - Vegetable seed sector: Council Directive 2002/55/EC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 references to Bruchus atomarius infesting plants or seeds of Phaseolus coccineus, P. vulgaris or Pisum sativum could be found.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references to B. atomarius infesting plants or seeds of Phaseolus coccineus, P. vulgaris or Pisum sativum could be found.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Fauna Europaea (2017). Bruchus atomarius. All European animal species online. Museum für naturkunde, Berlin. Available online at </w:t>
      </w:r>
      <w:hyperlink r:id="rId2099696012caf2c9b" w:history="1">
        <w:r>
          <w:rPr>
            <w:color w:val="0200C9"/>
            <w:sz w:val="24"/>
            <w:szCs w:val="24"/>
          </w:rPr>
          <w:t xml:space="preserve">http://www.fauna-eu.org/cdm_dataportal/taxon/aeabfc69-e431-4936-a3ba-00261449629d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640439">
    <w:multiLevelType w:val="hybridMultilevel"/>
    <w:lvl w:ilvl="0" w:tplc="18073819">
      <w:start w:val="1"/>
      <w:numFmt w:val="decimal"/>
      <w:lvlText w:val="%1."/>
      <w:lvlJc w:val="left"/>
      <w:pPr>
        <w:ind w:left="720" w:hanging="360"/>
      </w:pPr>
    </w:lvl>
    <w:lvl w:ilvl="1" w:tplc="18073819" w:tentative="1">
      <w:start w:val="1"/>
      <w:numFmt w:val="lowerLetter"/>
      <w:lvlText w:val="%2."/>
      <w:lvlJc w:val="left"/>
      <w:pPr>
        <w:ind w:left="1440" w:hanging="360"/>
      </w:pPr>
    </w:lvl>
    <w:lvl w:ilvl="2" w:tplc="18073819" w:tentative="1">
      <w:start w:val="1"/>
      <w:numFmt w:val="lowerRoman"/>
      <w:lvlText w:val="%3."/>
      <w:lvlJc w:val="right"/>
      <w:pPr>
        <w:ind w:left="2160" w:hanging="180"/>
      </w:pPr>
    </w:lvl>
    <w:lvl w:ilvl="3" w:tplc="18073819" w:tentative="1">
      <w:start w:val="1"/>
      <w:numFmt w:val="decimal"/>
      <w:lvlText w:val="%4."/>
      <w:lvlJc w:val="left"/>
      <w:pPr>
        <w:ind w:left="2880" w:hanging="360"/>
      </w:pPr>
    </w:lvl>
    <w:lvl w:ilvl="4" w:tplc="18073819" w:tentative="1">
      <w:start w:val="1"/>
      <w:numFmt w:val="lowerLetter"/>
      <w:lvlText w:val="%5."/>
      <w:lvlJc w:val="left"/>
      <w:pPr>
        <w:ind w:left="3600" w:hanging="360"/>
      </w:pPr>
    </w:lvl>
    <w:lvl w:ilvl="5" w:tplc="18073819" w:tentative="1">
      <w:start w:val="1"/>
      <w:numFmt w:val="lowerRoman"/>
      <w:lvlText w:val="%6."/>
      <w:lvlJc w:val="right"/>
      <w:pPr>
        <w:ind w:left="4320" w:hanging="180"/>
      </w:pPr>
    </w:lvl>
    <w:lvl w:ilvl="6" w:tplc="18073819" w:tentative="1">
      <w:start w:val="1"/>
      <w:numFmt w:val="decimal"/>
      <w:lvlText w:val="%7."/>
      <w:lvlJc w:val="left"/>
      <w:pPr>
        <w:ind w:left="5040" w:hanging="360"/>
      </w:pPr>
    </w:lvl>
    <w:lvl w:ilvl="7" w:tplc="18073819" w:tentative="1">
      <w:start w:val="1"/>
      <w:numFmt w:val="lowerLetter"/>
      <w:lvlText w:val="%8."/>
      <w:lvlJc w:val="left"/>
      <w:pPr>
        <w:ind w:left="5760" w:hanging="360"/>
      </w:pPr>
    </w:lvl>
    <w:lvl w:ilvl="8" w:tplc="180738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40438">
    <w:multiLevelType w:val="hybridMultilevel"/>
    <w:lvl w:ilvl="0" w:tplc="92066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4640438">
    <w:abstractNumId w:val="34640438"/>
  </w:num>
  <w:num w:numId="34640439">
    <w:abstractNumId w:val="346404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41427124" Type="http://schemas.microsoft.com/office/2011/relationships/commentsExtended" Target="commentsExtended.xml"/><Relationship Id="rId2099696012caf2c9b" Type="http://schemas.openxmlformats.org/officeDocument/2006/relationships/hyperlink" Target="http://www.fauna-eu.org/cdm_dataportal/taxon/aeabfc69-e431-4936-a3ba-00261449629d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