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nuda (AVENU)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plant species is not recorded as a host plant (CABI, 2012) (Australia, 2016). However the genus Avena is considered as susceptible (CABI, 2012). As it is an open flowering cereal, and because the genus Avena is considered as susceptible to C. purpurea, experts suggested keeping this plant species listed.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Ergot tends to be less common on wheat, barley and oat (Compendium of Wheat Diseases, 2010). It causes the production of alkaloids toxic for human and animal consumption. As a consequence ergot is regulated in cereal grains (maximum 1g of sclerotia/kg of grains for the animal consumption according to the EU Directive 32/2002 and regulation 574/2011; maximum 0,5g sclerotia/kg of grain cereals (except on maize and rice)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contaminated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from sclerotia and definition of tolerance levels for seeds. Seed cleaning reduces the primary inoculum source and the economic impact for the intended use. Control of grassy weeds in the crop and at field margins.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926066231f31eace3"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427266231f31ead22"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48277">
    <w:multiLevelType w:val="hybridMultilevel"/>
    <w:lvl w:ilvl="0" w:tplc="59906877">
      <w:start w:val="1"/>
      <w:numFmt w:val="decimal"/>
      <w:lvlText w:val="%1."/>
      <w:lvlJc w:val="left"/>
      <w:pPr>
        <w:ind w:left="720" w:hanging="360"/>
      </w:pPr>
    </w:lvl>
    <w:lvl w:ilvl="1" w:tplc="59906877" w:tentative="1">
      <w:start w:val="1"/>
      <w:numFmt w:val="lowerLetter"/>
      <w:lvlText w:val="%2."/>
      <w:lvlJc w:val="left"/>
      <w:pPr>
        <w:ind w:left="1440" w:hanging="360"/>
      </w:pPr>
    </w:lvl>
    <w:lvl w:ilvl="2" w:tplc="59906877" w:tentative="1">
      <w:start w:val="1"/>
      <w:numFmt w:val="lowerRoman"/>
      <w:lvlText w:val="%3."/>
      <w:lvlJc w:val="right"/>
      <w:pPr>
        <w:ind w:left="2160" w:hanging="180"/>
      </w:pPr>
    </w:lvl>
    <w:lvl w:ilvl="3" w:tplc="59906877" w:tentative="1">
      <w:start w:val="1"/>
      <w:numFmt w:val="decimal"/>
      <w:lvlText w:val="%4."/>
      <w:lvlJc w:val="left"/>
      <w:pPr>
        <w:ind w:left="2880" w:hanging="360"/>
      </w:pPr>
    </w:lvl>
    <w:lvl w:ilvl="4" w:tplc="59906877" w:tentative="1">
      <w:start w:val="1"/>
      <w:numFmt w:val="lowerLetter"/>
      <w:lvlText w:val="%5."/>
      <w:lvlJc w:val="left"/>
      <w:pPr>
        <w:ind w:left="3600" w:hanging="360"/>
      </w:pPr>
    </w:lvl>
    <w:lvl w:ilvl="5" w:tplc="59906877" w:tentative="1">
      <w:start w:val="1"/>
      <w:numFmt w:val="lowerRoman"/>
      <w:lvlText w:val="%6."/>
      <w:lvlJc w:val="right"/>
      <w:pPr>
        <w:ind w:left="4320" w:hanging="180"/>
      </w:pPr>
    </w:lvl>
    <w:lvl w:ilvl="6" w:tplc="59906877" w:tentative="1">
      <w:start w:val="1"/>
      <w:numFmt w:val="decimal"/>
      <w:lvlText w:val="%7."/>
      <w:lvlJc w:val="left"/>
      <w:pPr>
        <w:ind w:left="5040" w:hanging="360"/>
      </w:pPr>
    </w:lvl>
    <w:lvl w:ilvl="7" w:tplc="59906877" w:tentative="1">
      <w:start w:val="1"/>
      <w:numFmt w:val="lowerLetter"/>
      <w:lvlText w:val="%8."/>
      <w:lvlJc w:val="left"/>
      <w:pPr>
        <w:ind w:left="5760" w:hanging="360"/>
      </w:pPr>
    </w:lvl>
    <w:lvl w:ilvl="8" w:tplc="59906877" w:tentative="1">
      <w:start w:val="1"/>
      <w:numFmt w:val="lowerRoman"/>
      <w:lvlText w:val="%9."/>
      <w:lvlJc w:val="right"/>
      <w:pPr>
        <w:ind w:left="6480" w:hanging="180"/>
      </w:pPr>
    </w:lvl>
  </w:abstractNum>
  <w:abstractNum w:abstractNumId="70548276">
    <w:multiLevelType w:val="hybridMultilevel"/>
    <w:lvl w:ilvl="0" w:tplc="53315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48276">
    <w:abstractNumId w:val="70548276"/>
  </w:num>
  <w:num w:numId="70548277">
    <w:abstractNumId w:val="705482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5036218" Type="http://schemas.microsoft.com/office/2011/relationships/commentsExtended" Target="commentsExtended.xml"/><Relationship Id="rId926066231f31eace3" Type="http://schemas.openxmlformats.org/officeDocument/2006/relationships/hyperlink" Target="http://collections.daff.qld.gov.au/web/key/ergotfungi/Media/Html/host.html" TargetMode="External"/><Relationship Id="rId427266231f31ead22"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