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896a8d0b4abfd1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(1ALLG)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Ornamental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for planting (including seeds and bulbs)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 literature and Google search for species of Allium being used as an ornamental plant, as opposed to a vegetable plant, did not locate any specific references. For Allium species used as vegetable crop, more information is available on the pathway. E.g. transmission of D. dipsaci from infested seed to young seedlings for transplanting is well established and planting nematode-free transplants and onion sets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There is a large number of Allium species (and within the species, varieties) that are used as ornamental (e.g. search for 'Allium' on the following database: </w:t>
      </w:r>
      <w:hyperlink r:id="rId78936a8d0b4abfe92" w:history="1">
        <w:r>
          <w:rPr>
            <w:color w:val="0200C9"/>
            <w:sz w:val="24"/>
            <w:szCs w:val="24"/>
          </w:rPr>
          <w:t xml:space="preserve">http://www.internationalplantnames.com/HTML/English/index_zoek.htm</w:t>
        </w:r>
      </w:hyperlink>
      <w:r>
        <w:rPr>
          <w:color w:val="0200C9"/>
          <w:sz w:val="24"/>
          <w:szCs w:val="24"/>
        </w:rPr>
        <w:t xml:space="preserve">). The Dutch Flowerbulb Inspection Service BKD has included all ornamental Alliums in their inspection with the same standards as the other ornamental flower bulbs on which D. dipsaci is currently regulated. It is suggested to consider that all Allium species, with ornamental varieties, are host plants and are a significant pathway compare to other pathways when suitable control measures are carried out for the alternative inoculum sources.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Documentation is only available on Allium species used as vegetable propagating material. Allium belongs tot the family of Amaryllidaceae.</w:t>
      </w:r>
      <w:r>
        <w:rPr>
          <w:color w:val="0200C9"/>
          <w:sz w:val="24"/>
          <w:szCs w:val="24"/>
        </w:rPr>
        <w:br/>
        <w:t xml:space="preserve">Symptoms of infestation in Amaryllidaceae are similar to those in Narcissus spp.; for example, Galanthus spp. show swellings on their leaves and concentric, brown rings in bulbs (IPPC,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considered that the evaluation could be extrapolated from vegetable Allium species and experiences of the Dutch Flowerbulb Inspection Service. They commented that there is probably some variation in susceptibility depending on the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from vegetable Allium, even though there may be some variation in terms of susceptibility depending on the species.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43366a8d0b4ac050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956329">
    <w:multiLevelType w:val="hybridMultilevel"/>
    <w:lvl w:ilvl="0" w:tplc="60636294">
      <w:start w:val="1"/>
      <w:numFmt w:val="decimal"/>
      <w:lvlText w:val="%1."/>
      <w:lvlJc w:val="left"/>
      <w:pPr>
        <w:ind w:left="720" w:hanging="360"/>
      </w:pPr>
    </w:lvl>
    <w:lvl w:ilvl="1" w:tplc="60636294" w:tentative="1">
      <w:start w:val="1"/>
      <w:numFmt w:val="lowerLetter"/>
      <w:lvlText w:val="%2."/>
      <w:lvlJc w:val="left"/>
      <w:pPr>
        <w:ind w:left="1440" w:hanging="360"/>
      </w:pPr>
    </w:lvl>
    <w:lvl w:ilvl="2" w:tplc="60636294" w:tentative="1">
      <w:start w:val="1"/>
      <w:numFmt w:val="lowerRoman"/>
      <w:lvlText w:val="%3."/>
      <w:lvlJc w:val="right"/>
      <w:pPr>
        <w:ind w:left="2160" w:hanging="180"/>
      </w:pPr>
    </w:lvl>
    <w:lvl w:ilvl="3" w:tplc="60636294" w:tentative="1">
      <w:start w:val="1"/>
      <w:numFmt w:val="decimal"/>
      <w:lvlText w:val="%4."/>
      <w:lvlJc w:val="left"/>
      <w:pPr>
        <w:ind w:left="2880" w:hanging="360"/>
      </w:pPr>
    </w:lvl>
    <w:lvl w:ilvl="4" w:tplc="60636294" w:tentative="1">
      <w:start w:val="1"/>
      <w:numFmt w:val="lowerLetter"/>
      <w:lvlText w:val="%5."/>
      <w:lvlJc w:val="left"/>
      <w:pPr>
        <w:ind w:left="3600" w:hanging="360"/>
      </w:pPr>
    </w:lvl>
    <w:lvl w:ilvl="5" w:tplc="60636294" w:tentative="1">
      <w:start w:val="1"/>
      <w:numFmt w:val="lowerRoman"/>
      <w:lvlText w:val="%6."/>
      <w:lvlJc w:val="right"/>
      <w:pPr>
        <w:ind w:left="4320" w:hanging="180"/>
      </w:pPr>
    </w:lvl>
    <w:lvl w:ilvl="6" w:tplc="60636294" w:tentative="1">
      <w:start w:val="1"/>
      <w:numFmt w:val="decimal"/>
      <w:lvlText w:val="%7."/>
      <w:lvlJc w:val="left"/>
      <w:pPr>
        <w:ind w:left="5040" w:hanging="360"/>
      </w:pPr>
    </w:lvl>
    <w:lvl w:ilvl="7" w:tplc="60636294" w:tentative="1">
      <w:start w:val="1"/>
      <w:numFmt w:val="lowerLetter"/>
      <w:lvlText w:val="%8."/>
      <w:lvlJc w:val="left"/>
      <w:pPr>
        <w:ind w:left="5760" w:hanging="360"/>
      </w:pPr>
    </w:lvl>
    <w:lvl w:ilvl="8" w:tplc="60636294" w:tentative="1">
      <w:start w:val="1"/>
      <w:numFmt w:val="lowerRoman"/>
      <w:lvlText w:val="%9."/>
      <w:lvlJc w:val="right"/>
      <w:pPr>
        <w:ind w:left="6480" w:hanging="180"/>
      </w:pPr>
    </w:lvl>
  </w:abstractNum>
  <w:abstractNum w:abstractNumId="56956328">
    <w:multiLevelType w:val="hybridMultilevel"/>
    <w:lvl w:ilvl="0" w:tplc="553591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956328">
    <w:abstractNumId w:val="56956328"/>
  </w:num>
  <w:num w:numId="56956329">
    <w:abstractNumId w:val="569563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19065898" Type="http://schemas.microsoft.com/office/2011/relationships/commentsExtended" Target="commentsExtended.xml"/><Relationship Id="rId64896a8d0b4abfd14" Type="http://schemas.openxmlformats.org/officeDocument/2006/relationships/hyperlink" Target="https://gd.eppo.int/" TargetMode="External"/><Relationship Id="rId78936a8d0b4abfe92" Type="http://schemas.openxmlformats.org/officeDocument/2006/relationships/hyperlink" Target="http://www.internationalplantnames.com/HTML/English/index_zoek.htm" TargetMode="External"/><Relationship Id="rId43366a8d0b4ac0507"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