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gigas (DITYGI)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Ditylenchus gigas was considered previously as the giant race of Ditylenchus dipsaci. This is the reason why the EPPO Secretariat proposed to add this pest to the RNQP project. D. gigas is suspected to only affect Vicia faba (ARVALIS, 2017).</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Germany, Italy, Poland and Spain (EPPO Global Database, CABI 2015)</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D. dipsaci occurrence in 36-45% of seed stocks of broad bean with up to 67% in a broad bean seed stock being infested. (The results do not separate D. dipsaci from D. gigas, the latter which was not recognised as a separate species until more recently). Seed transmission of D. dipsaci/D gigas to germinating seedlings for transplanting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for transplanting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dipsaci/D.gigas. The pests can also survive in plant debris and in Germany, one third of the sampled faba-bean fields were found to be infested by D. dipsaci/D gigas, in densities beyond the tolerance threshold of 2-3 nematodes/250 cm3 soil, but high densities were rare in non-faba bean fields.</w:t>
      </w:r>
      <w:r>
        <w:rPr>
          <w:color w:val="0200C9"/>
          <w:sz w:val="24"/>
          <w:szCs w:val="24"/>
        </w:rPr>
        <w:br/>
        <w:t xml:space="preserve">Infested weeds are also recognized as a potentially important inoculum source for these two nematodes.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are a pathway for D. gigas, and if suitable control measures are carried out for the alternative inoculum sources, young plants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caused by the ‘giant race’ (now considered as a new species, D. gigas), on V. faba crops are generally more severe than those caused by other races of D. dipsaci, and more infested seeds are produced (Vovlas et al., 2011).</w:t>
      </w:r>
      <w:r>
        <w:rPr>
          <w:color w:val="0200C9"/>
          <w:sz w:val="24"/>
          <w:szCs w:val="24"/>
        </w:rPr>
        <w:br/>
        <w:t xml:space="preserve">Both species cause swelling and deformation of stem tissue or lesions, leaf and petiole necrosis and infected seeds are darker, distorted and smaller in size. Heavy infestations often kill the main shoots. On faba bean (V. faba), both species induce necrosis or swelling of the tissue and these more severe symptoms are usually induced by the 'giant race' (D. gigas), specific only to Vicia faba. D. dipsaci/D.gigas is one of the most devastating plant-parasitic nematodes, especially in temperate regions and without control, it can cause complete failure of host crops such as legumes (CABI, 2015). Incorporating nematicides into pelleted faba bean seeds increased yield by 6 to 12% in Belgium, damage caused by the passage of a sprayer was eliminated and it must be assumed that the reduction of D. dipsaci [D. gigas] infestation would be reflected in the impact on any following host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 a break of 5 to 10 years before growing beans where an infested crop was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Remark: this would be a new regulation in the European Union on Vicia faba.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Ditylenchus gigas;</w:t>
      </w:r>
      <w:r>
        <w:rPr>
          <w:color w:val="0200C9"/>
          <w:sz w:val="24"/>
          <w:szCs w:val="24"/>
        </w:rPr>
        <w:br/>
        <w:t xml:space="preserve">OR</w:t>
      </w:r>
      <w:r>
        <w:rPr>
          <w:color w:val="0200C9"/>
          <w:sz w:val="24"/>
          <w:szCs w:val="24"/>
        </w:rPr>
        <w:br/>
        <w:t xml:space="preserve">(b) The crop has been inspected at least once at an appropriate time during the growing season and no symptoms of Ditylenchus gigas have been observed;</w:t>
      </w:r>
      <w:r>
        <w:rPr>
          <w:color w:val="0200C9"/>
          <w:sz w:val="24"/>
          <w:szCs w:val="24"/>
        </w:rPr>
        <w:br/>
        <w:t xml:space="preserve">OR</w:t>
      </w:r>
      <w:r>
        <w:rPr>
          <w:color w:val="0200C9"/>
          <w:sz w:val="24"/>
          <w:szCs w:val="24"/>
        </w:rPr>
        <w:br/>
        <w:t xml:space="preserve">(c) No Ditylenchus gigas has been revealed by laboratory tests on a representative sample;</w:t>
      </w:r>
      <w:r>
        <w:rPr>
          <w:color w:val="0200C9"/>
          <w:sz w:val="24"/>
          <w:szCs w:val="24"/>
        </w:rPr>
        <w:br/>
        <w:t xml:space="preserve">OR</w:t>
      </w:r>
      <w:r>
        <w:rPr>
          <w:color w:val="0200C9"/>
          <w:sz w:val="24"/>
          <w:szCs w:val="24"/>
        </w:rPr>
        <w:br/>
        <w:t xml:space="preserve">(d) the seeds have been subjected to an appropriate physical or chemical treatment against Ditylenchus gigas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is different from the recommendation for the same host as an agricultural crop, but there is a difference in the regulatory framework (certified seed versus standard seed). A systematic laboratory test would be too strict for the vegetable seed sector. No physical and chemical treatments are available. Such treatments may probably be developed in the future (‘ThermoSeed’ treatments).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ARVALIS (2017) Les fiches accidents. Némathode des tiges et bulbes: Ditylenchus dipsaci. Consulted the 09/08/2017. Available from </w:t>
      </w:r>
      <w:hyperlink r:id="rId963869b017f073d59" w:history="1">
        <w:r>
          <w:rPr>
            <w:color w:val="0200C9"/>
            <w:sz w:val="24"/>
            <w:szCs w:val="24"/>
          </w:rPr>
          <w:t xml:space="preserve">http://www.fiches.arvalis-infos.fr/fiche_accident/fiches_accidents.php?mode=fa&amp;type_cul=9&amp;type_acc=3&amp;id_acc=314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76369b017f073d9d"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p>
      <w:pPr>
        <w:numPr>
          <w:ilvl w:val="0"/>
          <w:numId w:val="1"/>
        </w:numPr>
        <w:spacing w:before="0" w:after="0" w:line="240" w:lineRule="auto"/>
        <w:jc w:val="left"/>
        <w:rPr>
          <w:color w:val="0200C9"/>
          <w:sz w:val="24"/>
          <w:szCs w:val="24"/>
        </w:rPr>
      </w:pPr>
      <w:r>
        <w:rPr>
          <w:color w:val="0200C9"/>
          <w:sz w:val="24"/>
          <w:szCs w:val="24"/>
        </w:rPr>
        <w:t xml:space="preserve">Vovlas N, Troccoli A, Palomares-Rius JE, Luca F, de Liébanas G, Landa BB, Subbotin SA, Castillo P (2011) Ditylenchus gigas n. sp. parasitizing broad bean: a new stem nematode singled out from the Ditylenchus dipsaci species complex using a polyphasic approach with molecular phylogeny. Plant Pathology 60(4), 762-775;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172811">
    <w:multiLevelType w:val="hybridMultilevel"/>
    <w:lvl w:ilvl="0" w:tplc="90353601">
      <w:start w:val="1"/>
      <w:numFmt w:val="decimal"/>
      <w:lvlText w:val="%1."/>
      <w:lvlJc w:val="left"/>
      <w:pPr>
        <w:ind w:left="720" w:hanging="360"/>
      </w:pPr>
    </w:lvl>
    <w:lvl w:ilvl="1" w:tplc="90353601" w:tentative="1">
      <w:start w:val="1"/>
      <w:numFmt w:val="lowerLetter"/>
      <w:lvlText w:val="%2."/>
      <w:lvlJc w:val="left"/>
      <w:pPr>
        <w:ind w:left="1440" w:hanging="360"/>
      </w:pPr>
    </w:lvl>
    <w:lvl w:ilvl="2" w:tplc="90353601" w:tentative="1">
      <w:start w:val="1"/>
      <w:numFmt w:val="lowerRoman"/>
      <w:lvlText w:val="%3."/>
      <w:lvlJc w:val="right"/>
      <w:pPr>
        <w:ind w:left="2160" w:hanging="180"/>
      </w:pPr>
    </w:lvl>
    <w:lvl w:ilvl="3" w:tplc="90353601" w:tentative="1">
      <w:start w:val="1"/>
      <w:numFmt w:val="decimal"/>
      <w:lvlText w:val="%4."/>
      <w:lvlJc w:val="left"/>
      <w:pPr>
        <w:ind w:left="2880" w:hanging="360"/>
      </w:pPr>
    </w:lvl>
    <w:lvl w:ilvl="4" w:tplc="90353601" w:tentative="1">
      <w:start w:val="1"/>
      <w:numFmt w:val="lowerLetter"/>
      <w:lvlText w:val="%5."/>
      <w:lvlJc w:val="left"/>
      <w:pPr>
        <w:ind w:left="3600" w:hanging="360"/>
      </w:pPr>
    </w:lvl>
    <w:lvl w:ilvl="5" w:tplc="90353601" w:tentative="1">
      <w:start w:val="1"/>
      <w:numFmt w:val="lowerRoman"/>
      <w:lvlText w:val="%6."/>
      <w:lvlJc w:val="right"/>
      <w:pPr>
        <w:ind w:left="4320" w:hanging="180"/>
      </w:pPr>
    </w:lvl>
    <w:lvl w:ilvl="6" w:tplc="90353601" w:tentative="1">
      <w:start w:val="1"/>
      <w:numFmt w:val="decimal"/>
      <w:lvlText w:val="%7."/>
      <w:lvlJc w:val="left"/>
      <w:pPr>
        <w:ind w:left="5040" w:hanging="360"/>
      </w:pPr>
    </w:lvl>
    <w:lvl w:ilvl="7" w:tplc="90353601" w:tentative="1">
      <w:start w:val="1"/>
      <w:numFmt w:val="lowerLetter"/>
      <w:lvlText w:val="%8."/>
      <w:lvlJc w:val="left"/>
      <w:pPr>
        <w:ind w:left="5760" w:hanging="360"/>
      </w:pPr>
    </w:lvl>
    <w:lvl w:ilvl="8" w:tplc="90353601" w:tentative="1">
      <w:start w:val="1"/>
      <w:numFmt w:val="lowerRoman"/>
      <w:lvlText w:val="%9."/>
      <w:lvlJc w:val="right"/>
      <w:pPr>
        <w:ind w:left="6480" w:hanging="180"/>
      </w:pPr>
    </w:lvl>
  </w:abstractNum>
  <w:abstractNum w:abstractNumId="77172810">
    <w:multiLevelType w:val="hybridMultilevel"/>
    <w:lvl w:ilvl="0" w:tplc="361215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172810">
    <w:abstractNumId w:val="77172810"/>
  </w:num>
  <w:num w:numId="77172811">
    <w:abstractNumId w:val="771728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4302348" Type="http://schemas.microsoft.com/office/2011/relationships/commentsExtended" Target="commentsExtended.xml"/><Relationship Id="rId963869b017f073d59" Type="http://schemas.openxmlformats.org/officeDocument/2006/relationships/hyperlink" Target="http://www.fiches.arvalis-infos.fr/fiche_accident/fiches_accidents.php?mode=fa&amp;type_cul=9&amp;type_acc=3&amp;id_acc=314" TargetMode="External"/><Relationship Id="rId576369b017f073d9d"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