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Data of the presence of this pest on the EU territory are available in EPPO Global Database (</w:t>
      </w:r>
      <w:hyperlink r:id="rId11496a66da4b246a7" w:history="1">
        <w:r>
          <w:rPr>
            <w:color w:val="0200C9"/>
            <w:sz w:val="24"/>
            <w:szCs w:val="24"/>
          </w:rPr>
          <w:t xml:space="preserve">https://gd.eppo.int/</w:t>
        </w:r>
      </w:hyperlink>
      <w:r>
        <w:rPr>
          <w:color w:val="0200C9"/>
          <w:sz w:val="24"/>
          <w:szCs w:val="24"/>
        </w:rPr>
        <w:t xml:space="preserve">). The nematode is sporadically present in the majority of EU Member States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D. destructor attacks a wide range of species, including garlic which is a good host (CABI, 2016) to 'may be only slightly infested' (EFSA, 2014), and is an endoparasite of the roots and underground modified plant parts, rarely on aerial plant parts, which show few symptoms. The main means of dispersal is with infested potato tubers or other subterranean organs of host plants, for example bulbs and rhizomes which can harbour adults, eggs and juveniles. Transport in infested soil is another important means of spread and irrigation water can also carry the nematodes.</w:t>
      </w:r>
      <w:r>
        <w:rPr>
          <w:color w:val="F30000"/>
          <w:sz w:val="24"/>
          <w:szCs w:val="24"/>
        </w:rPr>
        <w:br/>
        <w:t xml:space="preserve">The pest overwinters in soil as adults or larvae and may multiply by feeding on alternative weed hosts and on fungal mycelia. It may possibly overwinter as eggs which hatch in the spring and larvae are immediately able to parasitize hosts. In garlic bulbs, nematodes can be controlled by drying at 34-36°C for 12-17 days or using seed dressings with thiram or benomyl at sowing, and infestation in fields can be effectively controlled by flooding. Control by crop rotation is difficult due to its wide host range (CABI, 2016; EFSA, 2014).</w:t>
      </w:r>
      <w:r>
        <w:rPr>
          <w:color w:val="F30000"/>
          <w:sz w:val="24"/>
          <w:szCs w:val="24"/>
        </w:rPr>
        <w:br/>
        <w:t xml:space="preserve">No references to garlic true seed being infested with D. destructor could be found and therefore seed is considered not to be a pathway for this pest/host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No references to impacts in garlic in the EU (EFSA, 2014). In 1984, D. destructor was found in diseased garlic plants collected from a field in Japan and from 1984 to 1986, the total area of the infested garlic fields had extended over about 4 ha. When the nematode-infected bulbs were planted, many garlic plants died in the early stages of growth, and the basal plates of garlic bulbs in most of the plants which survived became dark and rotten at harvest time (Fujimura et al., 1986). D. destructor was also found infesting garlic in Canada (Yu et al.,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true seeds of garlic are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Ditylenchus destructor (potato tuber nematode). Invasive species compendium. CABI, Wallingford, UK. Available from </w:t>
      </w:r>
      <w:hyperlink r:id="rId76516a66da4b24ad9" w:history="1">
        <w:r>
          <w:rPr>
            <w:color w:val="0200C9"/>
            <w:sz w:val="24"/>
            <w:szCs w:val="24"/>
          </w:rPr>
          <w:t xml:space="preserve">http://www.cabi.org/isc/datasheet/19286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Fujimura T, Washio S &amp; Nishizawa T (1986) Garlic as a new host of the potato-root nematode, Ditylenchus destructor Thorne. Japanese Journal of Nematology 16, 38-47;</w:t>
      </w:r>
    </w:p>
    <w:p>
      <w:pPr>
        <w:numPr>
          <w:ilvl w:val="0"/>
          <w:numId w:val="1"/>
        </w:numPr>
        <w:spacing w:before="0" w:after="0" w:line="240" w:lineRule="auto"/>
        <w:jc w:val="left"/>
        <w:rPr>
          <w:color w:val="0200C9"/>
          <w:sz w:val="24"/>
          <w:szCs w:val="24"/>
        </w:rPr>
      </w:pPr>
      <w:r>
        <w:rPr>
          <w:color w:val="0200C9"/>
          <w:sz w:val="24"/>
          <w:szCs w:val="24"/>
        </w:rPr>
        <w:t xml:space="preserve">Yu Q, Zaida MA, Hughes B &amp; Celetti M (2012) Discovery of potato rot nematode, Ditylenchus destructor, infesting garlic in Ontario, Canada. Plant Disease 96, 297;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159685">
    <w:multiLevelType w:val="hybridMultilevel"/>
    <w:lvl w:ilvl="0" w:tplc="56711953">
      <w:start w:val="1"/>
      <w:numFmt w:val="decimal"/>
      <w:lvlText w:val="%1."/>
      <w:lvlJc w:val="left"/>
      <w:pPr>
        <w:ind w:left="720" w:hanging="360"/>
      </w:pPr>
    </w:lvl>
    <w:lvl w:ilvl="1" w:tplc="56711953" w:tentative="1">
      <w:start w:val="1"/>
      <w:numFmt w:val="lowerLetter"/>
      <w:lvlText w:val="%2."/>
      <w:lvlJc w:val="left"/>
      <w:pPr>
        <w:ind w:left="1440" w:hanging="360"/>
      </w:pPr>
    </w:lvl>
    <w:lvl w:ilvl="2" w:tplc="56711953" w:tentative="1">
      <w:start w:val="1"/>
      <w:numFmt w:val="lowerRoman"/>
      <w:lvlText w:val="%3."/>
      <w:lvlJc w:val="right"/>
      <w:pPr>
        <w:ind w:left="2160" w:hanging="180"/>
      </w:pPr>
    </w:lvl>
    <w:lvl w:ilvl="3" w:tplc="56711953" w:tentative="1">
      <w:start w:val="1"/>
      <w:numFmt w:val="decimal"/>
      <w:lvlText w:val="%4."/>
      <w:lvlJc w:val="left"/>
      <w:pPr>
        <w:ind w:left="2880" w:hanging="360"/>
      </w:pPr>
    </w:lvl>
    <w:lvl w:ilvl="4" w:tplc="56711953" w:tentative="1">
      <w:start w:val="1"/>
      <w:numFmt w:val="lowerLetter"/>
      <w:lvlText w:val="%5."/>
      <w:lvlJc w:val="left"/>
      <w:pPr>
        <w:ind w:left="3600" w:hanging="360"/>
      </w:pPr>
    </w:lvl>
    <w:lvl w:ilvl="5" w:tplc="56711953" w:tentative="1">
      <w:start w:val="1"/>
      <w:numFmt w:val="lowerRoman"/>
      <w:lvlText w:val="%6."/>
      <w:lvlJc w:val="right"/>
      <w:pPr>
        <w:ind w:left="4320" w:hanging="180"/>
      </w:pPr>
    </w:lvl>
    <w:lvl w:ilvl="6" w:tplc="56711953" w:tentative="1">
      <w:start w:val="1"/>
      <w:numFmt w:val="decimal"/>
      <w:lvlText w:val="%7."/>
      <w:lvlJc w:val="left"/>
      <w:pPr>
        <w:ind w:left="5040" w:hanging="360"/>
      </w:pPr>
    </w:lvl>
    <w:lvl w:ilvl="7" w:tplc="56711953" w:tentative="1">
      <w:start w:val="1"/>
      <w:numFmt w:val="lowerLetter"/>
      <w:lvlText w:val="%8."/>
      <w:lvlJc w:val="left"/>
      <w:pPr>
        <w:ind w:left="5760" w:hanging="360"/>
      </w:pPr>
    </w:lvl>
    <w:lvl w:ilvl="8" w:tplc="56711953" w:tentative="1">
      <w:start w:val="1"/>
      <w:numFmt w:val="lowerRoman"/>
      <w:lvlText w:val="%9."/>
      <w:lvlJc w:val="right"/>
      <w:pPr>
        <w:ind w:left="6480" w:hanging="180"/>
      </w:pPr>
    </w:lvl>
  </w:abstractNum>
  <w:abstractNum w:abstractNumId="94159684">
    <w:multiLevelType w:val="hybridMultilevel"/>
    <w:lvl w:ilvl="0" w:tplc="352291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159684">
    <w:abstractNumId w:val="94159684"/>
  </w:num>
  <w:num w:numId="94159685">
    <w:abstractNumId w:val="941596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6615214" Type="http://schemas.microsoft.com/office/2011/relationships/commentsExtended" Target="commentsExtended.xml"/><Relationship Id="rId11496a66da4b246a7" Type="http://schemas.openxmlformats.org/officeDocument/2006/relationships/hyperlink" Target="https://gd.eppo.int/" TargetMode="External"/><Relationship Id="rId76516a66da4b24ad9" Type="http://schemas.openxmlformats.org/officeDocument/2006/relationships/hyperlink" Target="http://www.cabi.org/isc/datasheet/192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