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Tobacco etch virus (TEV000)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Tobacco etch virus is common in North and South America. It was reported from Canada, USA (inc. Hawaii), Mexico, Puerto Rico and Venezuela (Purcifull &amp; Hiebert, 1982) and also Cyprus, France and Hungary (CABI, 2010).</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TEV is transmitted mechanically, and by several aphid species in a non-persistent manner. Symptoms in pepper include systemic mottling, dark green mosaic and distortion of leaves, distortion of fruit, and stunting however, resistant cultivars have been developed (Purcifull &amp; Hiebert, 1982).</w:t>
      </w:r>
      <w:r>
        <w:rPr>
          <w:color w:val="F30000"/>
          <w:sz w:val="24"/>
          <w:szCs w:val="24"/>
        </w:rPr>
        <w:br/>
        <w:t xml:space="preserve">TEV also infects many perennial weed species that can act as virus reservoirs for susceptible agricultural crops. Its many aphid vectors (including Myzus persicae) are widespread, which makes it uncertain whether measures on transplants would have a significant effect on preventing infections in practice.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due to the presence perennial weed species that can act as virus reservoirs for susceptible agricultural crops. A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(2010) Distribution map for Tobacco etch virus. Distribution Maps of Plant Diseases 2010 No.October 2010 (Edition 1) Map No. 1094;</w:t>
      </w:r>
    </w:p>
    <w:p>
      <w:pPr>
        <w:numPr>
          <w:ilvl w:val="0"/>
          <w:numId w:val="1"/>
        </w:numPr>
        <w:spacing w:before="0" w:after="0" w:line="240" w:lineRule="auto"/>
        <w:jc w:val="left"/>
        <w:rPr>
          <w:color w:val="0200C9"/>
          <w:sz w:val="24"/>
          <w:szCs w:val="24"/>
        </w:rPr>
      </w:pPr>
      <w:r>
        <w:rPr>
          <w:color w:val="0200C9"/>
          <w:sz w:val="24"/>
          <w:szCs w:val="24"/>
        </w:rPr>
        <w:t xml:space="preserve">Laird E F &amp; DIckson R C (1963) Tobacco etch virus and potato virus Y in pepper, their host plants and insect vectors in southern California. Phytopathology 53, pp.48-52;</w:t>
      </w:r>
    </w:p>
    <w:p>
      <w:pPr>
        <w:numPr>
          <w:ilvl w:val="0"/>
          <w:numId w:val="1"/>
        </w:numPr>
        <w:spacing w:before="0" w:after="0" w:line="240" w:lineRule="auto"/>
        <w:jc w:val="left"/>
        <w:rPr>
          <w:color w:val="0200C9"/>
          <w:sz w:val="24"/>
          <w:szCs w:val="24"/>
        </w:rPr>
      </w:pPr>
      <w:r>
        <w:rPr>
          <w:color w:val="0200C9"/>
          <w:sz w:val="24"/>
          <w:szCs w:val="24"/>
        </w:rPr>
        <w:t xml:space="preserve">John F, Murphy and Tolulope Morawo (2017) Comparative Evaluation of Disease Induced by Three Strains of Tobacco etch virus in Capsicum annuum L. Plant Disease 101, 217-223;</w:t>
      </w:r>
    </w:p>
    <w:p>
      <w:pPr>
        <w:numPr>
          <w:ilvl w:val="0"/>
          <w:numId w:val="1"/>
        </w:numPr>
        <w:spacing w:before="0" w:after="0" w:line="240" w:lineRule="auto"/>
        <w:jc w:val="left"/>
        <w:rPr>
          <w:color w:val="0200C9"/>
          <w:sz w:val="24"/>
          <w:szCs w:val="24"/>
        </w:rPr>
      </w:pPr>
      <w:r>
        <w:rPr>
          <w:color w:val="0200C9"/>
          <w:sz w:val="24"/>
          <w:szCs w:val="24"/>
        </w:rPr>
        <w:t xml:space="preserve">Purcifull D E &amp; Hiebert E (1982) Descriptions of Plant Viruses. Tobacco etch virus. DPV 258 (revised version of DPV 55). Association of Applied Biologists. Available at </w:t>
      </w:r>
      <w:hyperlink r:id="rId2963690d7bc7401ac" w:history="1">
        <w:r>
          <w:rPr>
            <w:color w:val="0200C9"/>
            <w:sz w:val="24"/>
            <w:szCs w:val="24"/>
          </w:rPr>
          <w:t xml:space="preserve">http://www.dpvweb.net/dpv/showdpv.php?dpvno=258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685599">
    <w:multiLevelType w:val="hybridMultilevel"/>
    <w:lvl w:ilvl="0" w:tplc="27487991">
      <w:start w:val="1"/>
      <w:numFmt w:val="decimal"/>
      <w:lvlText w:val="%1."/>
      <w:lvlJc w:val="left"/>
      <w:pPr>
        <w:ind w:left="720" w:hanging="360"/>
      </w:pPr>
    </w:lvl>
    <w:lvl w:ilvl="1" w:tplc="27487991" w:tentative="1">
      <w:start w:val="1"/>
      <w:numFmt w:val="lowerLetter"/>
      <w:lvlText w:val="%2."/>
      <w:lvlJc w:val="left"/>
      <w:pPr>
        <w:ind w:left="1440" w:hanging="360"/>
      </w:pPr>
    </w:lvl>
    <w:lvl w:ilvl="2" w:tplc="27487991" w:tentative="1">
      <w:start w:val="1"/>
      <w:numFmt w:val="lowerRoman"/>
      <w:lvlText w:val="%3."/>
      <w:lvlJc w:val="right"/>
      <w:pPr>
        <w:ind w:left="2160" w:hanging="180"/>
      </w:pPr>
    </w:lvl>
    <w:lvl w:ilvl="3" w:tplc="27487991" w:tentative="1">
      <w:start w:val="1"/>
      <w:numFmt w:val="decimal"/>
      <w:lvlText w:val="%4."/>
      <w:lvlJc w:val="left"/>
      <w:pPr>
        <w:ind w:left="2880" w:hanging="360"/>
      </w:pPr>
    </w:lvl>
    <w:lvl w:ilvl="4" w:tplc="27487991" w:tentative="1">
      <w:start w:val="1"/>
      <w:numFmt w:val="lowerLetter"/>
      <w:lvlText w:val="%5."/>
      <w:lvlJc w:val="left"/>
      <w:pPr>
        <w:ind w:left="3600" w:hanging="360"/>
      </w:pPr>
    </w:lvl>
    <w:lvl w:ilvl="5" w:tplc="27487991" w:tentative="1">
      <w:start w:val="1"/>
      <w:numFmt w:val="lowerRoman"/>
      <w:lvlText w:val="%6."/>
      <w:lvlJc w:val="right"/>
      <w:pPr>
        <w:ind w:left="4320" w:hanging="180"/>
      </w:pPr>
    </w:lvl>
    <w:lvl w:ilvl="6" w:tplc="27487991" w:tentative="1">
      <w:start w:val="1"/>
      <w:numFmt w:val="decimal"/>
      <w:lvlText w:val="%7."/>
      <w:lvlJc w:val="left"/>
      <w:pPr>
        <w:ind w:left="5040" w:hanging="360"/>
      </w:pPr>
    </w:lvl>
    <w:lvl w:ilvl="7" w:tplc="27487991" w:tentative="1">
      <w:start w:val="1"/>
      <w:numFmt w:val="lowerLetter"/>
      <w:lvlText w:val="%8."/>
      <w:lvlJc w:val="left"/>
      <w:pPr>
        <w:ind w:left="5760" w:hanging="360"/>
      </w:pPr>
    </w:lvl>
    <w:lvl w:ilvl="8" w:tplc="27487991" w:tentative="1">
      <w:start w:val="1"/>
      <w:numFmt w:val="lowerRoman"/>
      <w:lvlText w:val="%9."/>
      <w:lvlJc w:val="right"/>
      <w:pPr>
        <w:ind w:left="6480" w:hanging="180"/>
      </w:pPr>
    </w:lvl>
  </w:abstractNum>
  <w:abstractNum w:abstractNumId="59685598">
    <w:multiLevelType w:val="hybridMultilevel"/>
    <w:lvl w:ilvl="0" w:tplc="443568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685598">
    <w:abstractNumId w:val="59685598"/>
  </w:num>
  <w:num w:numId="59685599">
    <w:abstractNumId w:val="596855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3897549" Type="http://schemas.microsoft.com/office/2011/relationships/commentsExtended" Target="commentsExtended.xml"/><Relationship Id="rId2963690d7bc7401ac" Type="http://schemas.openxmlformats.org/officeDocument/2006/relationships/hyperlink" Target="http://www.dpvweb.net/dpv/showdpv.php?dpvno=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