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Shallot latent virus (SLV000)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This pest was dentified in the Netherlands and Denmark, but similar viruses were recorded from England and France. It probably occurs world-wide (Bos, 1982). The pest has also been seen in Belgium, Czech Republic, Greece and Italy during reference searches.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Allium cepa (ALLCE)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RNQP Questionnaire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Evaluation continues</w:t>
      </w:r>
      <w:r>
        <w:rPr>
          <w:b/>
          <w:bCs/>
          <w:color w:val="000000"/>
          <w:sz w:val="24"/>
          <w:szCs w:val="24"/>
          <w:u w:val="single"/>
        </w:rPr>
        <w:br/>
        <w:t xml:space="preserve">4 - Are the listed plants for planting the main* pathway for the "pest/host/intended use" combination? (*: significant compared to others):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SLV has been isolated from onion (Bos, 1982) but no further details or references are available, so it does not appear to be a major host. This virus is transmissible in a non-persistent manner by Myzus ascalonicus and perhaps by Aphis fabae, but not by M. persicae (Bos, 1982; Brunt et al., 1996) from other infected Allium crops or overwintered discarded plants. Material can be cleaned of infection by combining in vitro thermotherapy and meristem culture.</w:t>
      </w:r>
      <w:r>
        <w:rPr>
          <w:color w:val="0200C9"/>
          <w:sz w:val="24"/>
          <w:szCs w:val="24"/>
        </w:rPr>
        <w:br/>
        <w:t xml:space="preserve">In conclusion, onions are usually grown from seed or sets and therefore infected sets are a pathway if not produced under secure-aphid free conditions. If cultivation, removal of discarded overwintering bulbs, debris and aphid control precautions have been effectively carried out in the surrounding area, sets could be considered a significant pathway.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5 - Economic impact:</w:t>
      </w:r>
      <w:r>
        <w:rPr>
          <w:color w:val="000000"/>
          <w:sz w:val="24"/>
          <w:szCs w:val="24"/>
          <w:u w:val="single"/>
        </w:rPr>
        <w:br/>
        <w:t xml:space="preserve">Are there documented reports of any economic impact on the host?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Justification: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SLV has been recorded once in onion (Bos, 1982). No references to an economic impact of SLV in Allium cepa could be found. A potential economic impact is only foreseen in combination with other viruses (Loebenstein &amp; Lecoq, 2012).</w:t>
      </w:r>
      <w:r>
        <w:rPr>
          <w:color w:val="000000"/>
          <w:sz w:val="24"/>
          <w:szCs w:val="24"/>
          <w:u w:val="single"/>
        </w:rPr>
        <w:br/>
        <w:t xml:space="preserve">What is the likely economic impact of the pest irrespective of its infestation source in the absence of phytosanitary measures? (= official measures)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Is the economic impact due to the presence of the pest on the named host plant for planting, acceptable to the propagation and end user sectors concerned?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Is there unacceptable economic impact caused to other hosts (or the same host with a different intended use) produced at the same place of production due to the transfer of the pest from the named host plant for planting?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candidate</w:t>
      </w:r>
      <w:r>
        <w:rPr>
          <w:color w:val="000000"/>
          <w:sz w:val="24"/>
          <w:szCs w:val="24"/>
          <w:u w:val="single"/>
        </w:rPr>
        <w:br/>
        <w:t xml:space="preserve">Justification: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Experts concluded that Economic impact is considered acceptable.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economic impact is considered acceptable. The pest will be covered by the general 'substantially free from' requirement.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recommended for the RNQP status.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recommended for the RNQP status.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Bos L (1982) Descriptions of plant Viruses Shallot latent virus. Research Institute for Plant Protection, Wageningen, The Netherlands. Available at: </w:t>
      </w:r>
      <w:hyperlink r:id="rId5147662af8af7b707" w:history="1">
        <w:r>
          <w:rPr>
            <w:color w:val="0200C9"/>
            <w:sz w:val="24"/>
            <w:szCs w:val="24"/>
          </w:rPr>
          <w:t xml:space="preserve">http://www.dpvweb.net/dpv/showdpv.php?dpvno=250</w:t>
        </w:r>
      </w:hyperlink>
      <w:r>
        <w:rPr>
          <w:color w:val="0200C9"/>
          <w:sz w:val="24"/>
          <w:szCs w:val="24"/>
        </w:rPr>
        <w:t xml:space="preserve">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Brunt A A, Crabtree K, Dallwitz M J, Gibbs A J, Watson L. &amp; Zurcher E J (1996 onwards) Plant Viruses Online: Descriptions and Lists from the VIDE Database. Version: 16th January 1997. Available at </w:t>
      </w:r>
      <w:hyperlink r:id="rId5061662af8af7b740" w:history="1">
        <w:r>
          <w:rPr>
            <w:color w:val="0200C9"/>
            <w:sz w:val="24"/>
            <w:szCs w:val="24"/>
          </w:rPr>
          <w:t xml:space="preserve">http://sdb.im.ac.cn/vide/descr716.htm</w:t>
        </w:r>
      </w:hyperlink>
      <w:r>
        <w:rPr>
          <w:color w:val="0200C9"/>
          <w:sz w:val="24"/>
          <w:szCs w:val="24"/>
        </w:rPr>
        <w:t xml:space="preserve">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Loebenstein G &amp; Lecoq H (2012) Advances in virus research, volume 84. Viruses and Virus Diseases of Vegetables in the Mediterranean Basin. Academic Press. Elsevier. First edition;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7582380">
    <w:multiLevelType w:val="hybridMultilevel"/>
    <w:lvl w:ilvl="0" w:tplc="61627304">
      <w:start w:val="1"/>
      <w:numFmt w:val="decimal"/>
      <w:lvlText w:val="%1."/>
      <w:lvlJc w:val="left"/>
      <w:pPr>
        <w:ind w:left="720" w:hanging="360"/>
      </w:pPr>
    </w:lvl>
    <w:lvl w:ilvl="1" w:tplc="61627304" w:tentative="1">
      <w:start w:val="1"/>
      <w:numFmt w:val="lowerLetter"/>
      <w:lvlText w:val="%2."/>
      <w:lvlJc w:val="left"/>
      <w:pPr>
        <w:ind w:left="1440" w:hanging="360"/>
      </w:pPr>
    </w:lvl>
    <w:lvl w:ilvl="2" w:tplc="61627304" w:tentative="1">
      <w:start w:val="1"/>
      <w:numFmt w:val="lowerRoman"/>
      <w:lvlText w:val="%3."/>
      <w:lvlJc w:val="right"/>
      <w:pPr>
        <w:ind w:left="2160" w:hanging="180"/>
      </w:pPr>
    </w:lvl>
    <w:lvl w:ilvl="3" w:tplc="61627304" w:tentative="1">
      <w:start w:val="1"/>
      <w:numFmt w:val="decimal"/>
      <w:lvlText w:val="%4."/>
      <w:lvlJc w:val="left"/>
      <w:pPr>
        <w:ind w:left="2880" w:hanging="360"/>
      </w:pPr>
    </w:lvl>
    <w:lvl w:ilvl="4" w:tplc="61627304" w:tentative="1">
      <w:start w:val="1"/>
      <w:numFmt w:val="lowerLetter"/>
      <w:lvlText w:val="%5."/>
      <w:lvlJc w:val="left"/>
      <w:pPr>
        <w:ind w:left="3600" w:hanging="360"/>
      </w:pPr>
    </w:lvl>
    <w:lvl w:ilvl="5" w:tplc="61627304" w:tentative="1">
      <w:start w:val="1"/>
      <w:numFmt w:val="lowerRoman"/>
      <w:lvlText w:val="%6."/>
      <w:lvlJc w:val="right"/>
      <w:pPr>
        <w:ind w:left="4320" w:hanging="180"/>
      </w:pPr>
    </w:lvl>
    <w:lvl w:ilvl="6" w:tplc="61627304" w:tentative="1">
      <w:start w:val="1"/>
      <w:numFmt w:val="decimal"/>
      <w:lvlText w:val="%7."/>
      <w:lvlJc w:val="left"/>
      <w:pPr>
        <w:ind w:left="5040" w:hanging="360"/>
      </w:pPr>
    </w:lvl>
    <w:lvl w:ilvl="7" w:tplc="61627304" w:tentative="1">
      <w:start w:val="1"/>
      <w:numFmt w:val="lowerLetter"/>
      <w:lvlText w:val="%8."/>
      <w:lvlJc w:val="left"/>
      <w:pPr>
        <w:ind w:left="5760" w:hanging="360"/>
      </w:pPr>
    </w:lvl>
    <w:lvl w:ilvl="8" w:tplc="616273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582379">
    <w:multiLevelType w:val="hybridMultilevel"/>
    <w:lvl w:ilvl="0" w:tplc="883020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7582379">
    <w:abstractNumId w:val="97582379"/>
  </w:num>
  <w:num w:numId="97582380">
    <w:abstractNumId w:val="9758238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73488011" Type="http://schemas.microsoft.com/office/2011/relationships/commentsExtended" Target="commentsExtended.xml"/><Relationship Id="rId5147662af8af7b707" Type="http://schemas.openxmlformats.org/officeDocument/2006/relationships/hyperlink" Target="http://www.dpvweb.net/dpv/showdpv.php?dpvno=250" TargetMode="External"/><Relationship Id="rId5061662af8af7b740" Type="http://schemas.openxmlformats.org/officeDocument/2006/relationships/hyperlink" Target="http://sdb.im.ac.cn/vide/descr716.htm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