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solani (Phytoplasma solani) (PHYPSO)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(2014); Croatia (2015); Czech Republic (2009); France (2014); Germany (2010); Greece (2014); Hungary (2011); Italy (2010); Italy/Sicilia (1995); Poland (1999); Slovakia (2000); Slovenia (2011);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40868f6d4eb8df5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Lavandula (1LAVG)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Lavender may be grown for ornamental purposes. 'Candidatus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 2014). Plants for planting are also the main pathway in areas where vectors are not present and may pose an entry risk for the nymphal stages of vector. Plants for planting of lavender are also a pathway for crops intended to be grown in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CPs has a high impact on lavender crops. After displaying early symptoms, characterised by low vigour and leaf yellowing, the canopy of infected lavender dries by sectors and plants eventually die. Because of epidemic propagation by H. obsoletus, able to complete its life cycle on this crop, fields of L. angustifolia are usually destroyed within 4–5 years in south-eastern France. Hybrids between L. angustifolia and L. latifolia, previously considered to be tolerant, exhibit the same symptoms and can reach an equivalent level of infection (EFSA-PLH, 2014). In a report from France, the disease incidence in lavender fields ranged from 1% to 68% at spring time and increased from 17% to 99% during fall, while at the same time the mean disease severity also increased significantly (Danet et al., 2010). Between 2006 and 2010 some French regions lost almost half of the harvest, and a significant part of the areas was uprooted (Grebenicharski,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Remark: lack of data on the economic impact in the places of production as well as on the genetic variability of the strains and their host specificity.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testing (see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Pest free site of production;</w:t>
      </w:r>
      <w:r>
        <w:rPr>
          <w:color w:val="0200C9"/>
          <w:sz w:val="24"/>
          <w:szCs w:val="24"/>
        </w:rPr>
        <w:br/>
        <w:t xml:space="preserve">or</w:t>
      </w:r>
      <w:r>
        <w:rPr>
          <w:color w:val="0200C9"/>
          <w:sz w:val="24"/>
          <w:szCs w:val="24"/>
        </w:rPr>
        <w:br/>
        <w:t xml:space="preserve">(b) No symptoms seen during visual inspections of the lot in the last complete cycle of vegetation;</w:t>
      </w:r>
      <w:r>
        <w:rPr>
          <w:color w:val="0200C9"/>
          <w:sz w:val="24"/>
          <w:szCs w:val="24"/>
        </w:rPr>
        <w:br/>
        <w:t xml:space="preserve">or</w:t>
      </w:r>
      <w:r>
        <w:rPr>
          <w:color w:val="0200C9"/>
          <w:sz w:val="24"/>
          <w:szCs w:val="24"/>
        </w:rPr>
        <w:br/>
        <w:t xml:space="preserve">(c) Plants showing symptoms have been rogued out and destroyed, and the lot has been tested on the basis of a representative sample of remaining plants and found free.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Badcock L (2013) Is lavender under threat? Essential. Wholesale &amp; labs. Available from: </w:t>
      </w:r>
      <w:hyperlink r:id="rId309268f6d4eb8e372" w:history="1">
        <w:r>
          <w:rPr>
            <w:color w:val="0200C9"/>
            <w:sz w:val="24"/>
            <w:szCs w:val="24"/>
          </w:rPr>
          <w:t xml:space="preserve">http://library.essentialwholesale.com/is-lavender-under-threat/</w:t>
        </w:r>
      </w:hyperlink>
    </w:p>
    <w:p>
      <w:pPr>
        <w:numPr>
          <w:ilvl w:val="0"/>
          <w:numId w:val="1"/>
        </w:numPr>
        <w:spacing w:before="0" w:after="0" w:line="240" w:lineRule="auto"/>
        <w:jc w:val="left"/>
        <w:rPr>
          <w:color w:val="0200C9"/>
          <w:sz w:val="24"/>
          <w:szCs w:val="24"/>
        </w:rPr>
      </w:pPr>
      <w:r>
        <w:rPr>
          <w:color w:val="0200C9"/>
          <w:sz w:val="24"/>
          <w:szCs w:val="24"/>
        </w:rPr>
        <w:t xml:space="preserve">Danet J-L, Sémétey O, Gaudin J, Verdin E, Chaisse E &amp; Foissac X (2010) Lavender decline is caused by several genetic variants of the Stolbur phytoplasme in south eastern France. In: Bertaccini A, Lavina A, Torres E (eds.) Current status and perspectives of phytoplasma disease research and management. p. 9. European cooperation in science and technology (COST) action FA0807, Sitges, Spain;</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911168f6d4eb8e3b5"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p>
      <w:pPr>
        <w:numPr>
          <w:ilvl w:val="0"/>
          <w:numId w:val="1"/>
        </w:numPr>
        <w:spacing w:before="0" w:after="0" w:line="240" w:lineRule="auto"/>
        <w:jc w:val="left"/>
        <w:rPr>
          <w:color w:val="0200C9"/>
          <w:sz w:val="24"/>
          <w:szCs w:val="24"/>
        </w:rPr>
      </w:pPr>
      <w:r>
        <w:rPr>
          <w:color w:val="0200C9"/>
          <w:sz w:val="24"/>
          <w:szCs w:val="24"/>
        </w:rPr>
        <w:t xml:space="preserve">Fialova R, Válová P, Balakishiyeva G, Danet J-L, Safárová D, Foissac X &amp; Navrátil M (2009) Genetic variability of Stolbur phytoplasma in annual crop and wild plant species in south Moravia. Journal of Plant Pathology 91, 411-416;</w:t>
      </w:r>
    </w:p>
    <w:p>
      <w:pPr>
        <w:numPr>
          <w:ilvl w:val="0"/>
          <w:numId w:val="1"/>
        </w:numPr>
        <w:spacing w:before="0" w:after="0" w:line="240" w:lineRule="auto"/>
        <w:jc w:val="left"/>
        <w:rPr>
          <w:color w:val="0200C9"/>
          <w:sz w:val="24"/>
          <w:szCs w:val="24"/>
        </w:rPr>
      </w:pPr>
      <w:r>
        <w:rPr>
          <w:color w:val="0200C9"/>
          <w:sz w:val="24"/>
          <w:szCs w:val="24"/>
        </w:rPr>
        <w:t xml:space="preserve">Grebenicharski S (2016) Lavender production in Bulgaria-Market and opportunity analysis. Inteliagro. Available from: </w:t>
      </w:r>
      <w:hyperlink r:id="rId152768f6d4eb8e40f" w:history="1">
        <w:r>
          <w:rPr>
            <w:color w:val="0200C9"/>
            <w:sz w:val="24"/>
            <w:szCs w:val="24"/>
          </w:rPr>
          <w:t xml:space="preserve">http://inteliagro.bg/Files/ed87d116-5fc3-4fcd-a0fb-5853f327a52bLavender%20production%20in%20Bulgaria_ENG.pdf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737178">
    <w:multiLevelType w:val="hybridMultilevel"/>
    <w:lvl w:ilvl="0" w:tplc="98731829">
      <w:start w:val="1"/>
      <w:numFmt w:val="decimal"/>
      <w:lvlText w:val="%1."/>
      <w:lvlJc w:val="left"/>
      <w:pPr>
        <w:ind w:left="720" w:hanging="360"/>
      </w:pPr>
    </w:lvl>
    <w:lvl w:ilvl="1" w:tplc="98731829" w:tentative="1">
      <w:start w:val="1"/>
      <w:numFmt w:val="lowerLetter"/>
      <w:lvlText w:val="%2."/>
      <w:lvlJc w:val="left"/>
      <w:pPr>
        <w:ind w:left="1440" w:hanging="360"/>
      </w:pPr>
    </w:lvl>
    <w:lvl w:ilvl="2" w:tplc="98731829" w:tentative="1">
      <w:start w:val="1"/>
      <w:numFmt w:val="lowerRoman"/>
      <w:lvlText w:val="%3."/>
      <w:lvlJc w:val="right"/>
      <w:pPr>
        <w:ind w:left="2160" w:hanging="180"/>
      </w:pPr>
    </w:lvl>
    <w:lvl w:ilvl="3" w:tplc="98731829" w:tentative="1">
      <w:start w:val="1"/>
      <w:numFmt w:val="decimal"/>
      <w:lvlText w:val="%4."/>
      <w:lvlJc w:val="left"/>
      <w:pPr>
        <w:ind w:left="2880" w:hanging="360"/>
      </w:pPr>
    </w:lvl>
    <w:lvl w:ilvl="4" w:tplc="98731829" w:tentative="1">
      <w:start w:val="1"/>
      <w:numFmt w:val="lowerLetter"/>
      <w:lvlText w:val="%5."/>
      <w:lvlJc w:val="left"/>
      <w:pPr>
        <w:ind w:left="3600" w:hanging="360"/>
      </w:pPr>
    </w:lvl>
    <w:lvl w:ilvl="5" w:tplc="98731829" w:tentative="1">
      <w:start w:val="1"/>
      <w:numFmt w:val="lowerRoman"/>
      <w:lvlText w:val="%6."/>
      <w:lvlJc w:val="right"/>
      <w:pPr>
        <w:ind w:left="4320" w:hanging="180"/>
      </w:pPr>
    </w:lvl>
    <w:lvl w:ilvl="6" w:tplc="98731829" w:tentative="1">
      <w:start w:val="1"/>
      <w:numFmt w:val="decimal"/>
      <w:lvlText w:val="%7."/>
      <w:lvlJc w:val="left"/>
      <w:pPr>
        <w:ind w:left="5040" w:hanging="360"/>
      </w:pPr>
    </w:lvl>
    <w:lvl w:ilvl="7" w:tplc="98731829" w:tentative="1">
      <w:start w:val="1"/>
      <w:numFmt w:val="lowerLetter"/>
      <w:lvlText w:val="%8."/>
      <w:lvlJc w:val="left"/>
      <w:pPr>
        <w:ind w:left="5760" w:hanging="360"/>
      </w:pPr>
    </w:lvl>
    <w:lvl w:ilvl="8" w:tplc="98731829" w:tentative="1">
      <w:start w:val="1"/>
      <w:numFmt w:val="lowerRoman"/>
      <w:lvlText w:val="%9."/>
      <w:lvlJc w:val="right"/>
      <w:pPr>
        <w:ind w:left="6480" w:hanging="180"/>
      </w:pPr>
    </w:lvl>
  </w:abstractNum>
  <w:abstractNum w:abstractNumId="45737177">
    <w:multiLevelType w:val="hybridMultilevel"/>
    <w:lvl w:ilvl="0" w:tplc="139178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737177">
    <w:abstractNumId w:val="45737177"/>
  </w:num>
  <w:num w:numId="45737178">
    <w:abstractNumId w:val="457371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2984681" Type="http://schemas.microsoft.com/office/2011/relationships/commentsExtended" Target="commentsExtended.xml"/><Relationship Id="rId940868f6d4eb8df5b" Type="http://schemas.openxmlformats.org/officeDocument/2006/relationships/hyperlink" Target="https://gd.eppo.int/" TargetMode="External"/><Relationship Id="rId309268f6d4eb8e372" Type="http://schemas.openxmlformats.org/officeDocument/2006/relationships/hyperlink" Target="http://library.essentialwholesale.com/is-lavender-under-threat/" TargetMode="External"/><Relationship Id="rId911168f6d4eb8e3b5" Type="http://schemas.openxmlformats.org/officeDocument/2006/relationships/hyperlink" Target="http://www.efsa.europa.eu/en/efsajournal/doc/3924.pdf" TargetMode="External"/><Relationship Id="rId152768f6d4eb8e40f" Type="http://schemas.openxmlformats.org/officeDocument/2006/relationships/hyperlink" Target="http://inteliagro.bg/Files/ed87d116-5fc3-4fcd-a0fb-5853f327a52bLavender%20production%20in%20Bulgaria_ENG.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