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Fodder plant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Fodder plant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3996a7029b4c4f5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Fodder plant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its occurrence in 36-45% of seed stocks of broad been, red beet and carrots with up to 67% in a broad bean seed stock being infested. Seed transmission of D. dipsaci to the planted crop is well established and planting certified nematode-free seeds is recognized as an important control practice for this disease. In Germany, incidence varied between 3.3-13.8% per stock and a tolerance level of five nematodes/300 seeds is used to establish the risk of transmission of the pathogen to seedlings of Vicia faba. Seed infection can be controlled by chemical or hot-water seed treatments and by seed health tests to remove infested stocks.</w:t>
      </w:r>
      <w:r>
        <w:rPr>
          <w:color w:val="0200C9"/>
          <w:sz w:val="24"/>
          <w:szCs w:val="24"/>
        </w:rPr>
        <w:br/>
        <w:t xml:space="preserve">Nematode-infested soil is also an important inoculum source of D. dipsaci. The pests can also survive in plant debris and in Germany, one third of the sampled faba-bean fields were found to be infested by D. dipsaci, in densities beyond the tolerance threshold of 2-3 nematodes/250 cm3 soil, but high densities were rare in non-faba bean fields.</w:t>
      </w:r>
      <w:r>
        <w:rPr>
          <w:color w:val="0200C9"/>
          <w:sz w:val="24"/>
          <w:szCs w:val="24"/>
        </w:rPr>
        <w:br/>
        <w:t xml:space="preserve">D. dipsaci-infested weeds are also recognized as a potentially important inoculum source of this nematode.</w:t>
      </w:r>
      <w:r>
        <w:rPr>
          <w:color w:val="0200C9"/>
          <w:sz w:val="24"/>
          <w:szCs w:val="24"/>
        </w:rPr>
        <w:br/>
        <w:t xml:space="preserve">Field control can be by rotation, soil solarization or resistant cultivars, however chemical treatments of soil are not economic for large areas (CABI, 2015).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pest causes swelling and deformation of stem tissue or lesions, leaf and petiole necrosis and infected seeds are darker, distorted and smaller in size. Heavy infestations often kill the main shoots. On faba bean (V. faba), D. dipsaci induces necrosis or swelling of the tissue and these more severe symptoms are usually induced by the 'giant race', specific to faba bean. According to Hooper (1984), D. gigas n. sp. was much more adapted to the faba bean, able to infect all of his trial plants, and was found in 63% of seeds produced on infected plots. In D. dipsaci sensu stricto infection 82% of plants had stem infection, but only 1.3% of seed infection was recorded. D. dipsaci sensu lato is one of the most devastating plant-parasitic nematodes, especially in temperate regions and without control, it can cause complete failure of host crops such as legumes (CABI, 2015). Incorporating nematicides into pelleted seeds increased yield by 6 to 12% in Belgium, damage caused by the passage of a sprayer was eliminated and it must be assumed that the reduction of D. dipsaci would be reflected in the following rotation crops (Schiffers et al.,1984).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impact is considered to be acceptable on this host plant.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considered acceptable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70876a7029b4c53c3"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numPr>
          <w:ilvl w:val="0"/>
          <w:numId w:val="1"/>
        </w:numPr>
        <w:spacing w:before="0" w:after="0" w:line="240" w:lineRule="auto"/>
        <w:jc w:val="left"/>
        <w:rPr>
          <w:color w:val="0200C9"/>
          <w:sz w:val="24"/>
          <w:szCs w:val="24"/>
        </w:rPr>
      </w:pPr>
      <w:r>
        <w:rPr>
          <w:color w:val="0200C9"/>
          <w:sz w:val="24"/>
          <w:szCs w:val="24"/>
        </w:rPr>
        <w:t xml:space="preserve">Schiffers BC, Fraselle J, Hubrecht F &amp; Jaumin L (1984) The control of Ditylenchus dipsaci (Kuhn) Fil. by nematicides incorporated in pelleted seeds of spring-sown field beans. Mededelingen van de Faculteit Landbouwwetenschappen Rijksuniversiteit, Gent 49, 635-641;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317174">
    <w:multiLevelType w:val="hybridMultilevel"/>
    <w:lvl w:ilvl="0" w:tplc="22453370">
      <w:start w:val="1"/>
      <w:numFmt w:val="decimal"/>
      <w:lvlText w:val="%1."/>
      <w:lvlJc w:val="left"/>
      <w:pPr>
        <w:ind w:left="720" w:hanging="360"/>
      </w:pPr>
    </w:lvl>
    <w:lvl w:ilvl="1" w:tplc="22453370" w:tentative="1">
      <w:start w:val="1"/>
      <w:numFmt w:val="lowerLetter"/>
      <w:lvlText w:val="%2."/>
      <w:lvlJc w:val="left"/>
      <w:pPr>
        <w:ind w:left="1440" w:hanging="360"/>
      </w:pPr>
    </w:lvl>
    <w:lvl w:ilvl="2" w:tplc="22453370" w:tentative="1">
      <w:start w:val="1"/>
      <w:numFmt w:val="lowerRoman"/>
      <w:lvlText w:val="%3."/>
      <w:lvlJc w:val="right"/>
      <w:pPr>
        <w:ind w:left="2160" w:hanging="180"/>
      </w:pPr>
    </w:lvl>
    <w:lvl w:ilvl="3" w:tplc="22453370" w:tentative="1">
      <w:start w:val="1"/>
      <w:numFmt w:val="decimal"/>
      <w:lvlText w:val="%4."/>
      <w:lvlJc w:val="left"/>
      <w:pPr>
        <w:ind w:left="2880" w:hanging="360"/>
      </w:pPr>
    </w:lvl>
    <w:lvl w:ilvl="4" w:tplc="22453370" w:tentative="1">
      <w:start w:val="1"/>
      <w:numFmt w:val="lowerLetter"/>
      <w:lvlText w:val="%5."/>
      <w:lvlJc w:val="left"/>
      <w:pPr>
        <w:ind w:left="3600" w:hanging="360"/>
      </w:pPr>
    </w:lvl>
    <w:lvl w:ilvl="5" w:tplc="22453370" w:tentative="1">
      <w:start w:val="1"/>
      <w:numFmt w:val="lowerRoman"/>
      <w:lvlText w:val="%6."/>
      <w:lvlJc w:val="right"/>
      <w:pPr>
        <w:ind w:left="4320" w:hanging="180"/>
      </w:pPr>
    </w:lvl>
    <w:lvl w:ilvl="6" w:tplc="22453370" w:tentative="1">
      <w:start w:val="1"/>
      <w:numFmt w:val="decimal"/>
      <w:lvlText w:val="%7."/>
      <w:lvlJc w:val="left"/>
      <w:pPr>
        <w:ind w:left="5040" w:hanging="360"/>
      </w:pPr>
    </w:lvl>
    <w:lvl w:ilvl="7" w:tplc="22453370" w:tentative="1">
      <w:start w:val="1"/>
      <w:numFmt w:val="lowerLetter"/>
      <w:lvlText w:val="%8."/>
      <w:lvlJc w:val="left"/>
      <w:pPr>
        <w:ind w:left="5760" w:hanging="360"/>
      </w:pPr>
    </w:lvl>
    <w:lvl w:ilvl="8" w:tplc="22453370" w:tentative="1">
      <w:start w:val="1"/>
      <w:numFmt w:val="lowerRoman"/>
      <w:lvlText w:val="%9."/>
      <w:lvlJc w:val="right"/>
      <w:pPr>
        <w:ind w:left="6480" w:hanging="180"/>
      </w:pPr>
    </w:lvl>
  </w:abstractNum>
  <w:abstractNum w:abstractNumId="18317173">
    <w:multiLevelType w:val="hybridMultilevel"/>
    <w:lvl w:ilvl="0" w:tplc="758136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317173">
    <w:abstractNumId w:val="18317173"/>
  </w:num>
  <w:num w:numId="18317174">
    <w:abstractNumId w:val="183171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4289047" Type="http://schemas.microsoft.com/office/2011/relationships/commentsExtended" Target="commentsExtended.xml"/><Relationship Id="rId73996a7029b4c4f5b" Type="http://schemas.openxmlformats.org/officeDocument/2006/relationships/hyperlink" Target="https://gd.eppo.int/" TargetMode="External"/><Relationship Id="rId70876a7029b4c53c3"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