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Ustilago avenae (USTIAV)</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present worldwide, including Europe (CABI 2016).</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Avena strigosa (AVESG)</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Avena strigosa (Black oat or Bristle oat) is not listed as a host by CABI (CABI, 2016), however Avena strigosa was listed as a species 'most resistant' to Ustilago, though it was unclear if infection had actually occurred (Bogachkov et al., 1990). No other references to U. avenae on this host species since then have been found. Experts concluded that A. strigosa is host to either U. avenae or U. hordei, but it is hard to distinguish spores, so records may not be correctly attributed.</w:t>
      </w:r>
      <w:r>
        <w:rPr>
          <w:color w:val="0200C9"/>
          <w:sz w:val="24"/>
          <w:szCs w:val="24"/>
        </w:rPr>
        <w:br/>
        <w:t xml:space="preserve">Ustilago avenae is therefore considered to cause loose smut on Avena strigosa oats and seed is a pathway. On emergence, the ears of infected plants are totally transformed into a black powdery spore mass of teliospores which are released in great number during flowering, spread by the wind to infect new grains, or during threshing. During germination seedlings are systemically infected by spores carried on the outside of the seeds (It is not inside the embryo of the seed). To avoid the disease it is important to use disease-free certified seed or fungicide-treated seed (EPPO, 2002).</w:t>
      </w:r>
      <w:r>
        <w:rPr>
          <w:color w:val="0200C9"/>
          <w:sz w:val="24"/>
          <w:szCs w:val="24"/>
        </w:rPr>
        <w:br/>
        <w:t xml:space="preserve">The directive 66/402 has a requirement for the seed producing crop that Ustilaginaceae shall be at the lowest possible level, but no seed-testing requirements are given and no seed test is described by ISTA. Volunteer plants grown from spilt contaminated seed from the previous year could in theory act as a disease source but this appears to be very rare because no references to this could be found. It is concluded seed can be considered as a significant pathway for the pest.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The only reference found describes an evaluation of 11 varieties for resistance to Ustilago [segetum var.] avenae with the oat species most resistant to Ustilago being Avena byzantina, A. abyssinica, A. barbata and A. strigosa (Bogachkov et al., 1990). No further details were given and it is unclear if infection actually occurred. The SEWG considered that this plant is definitively a host of either U. avenae or U. hordei but it is hard to distinguish the spores of these two species, and their respective economic impact.</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After a last consultation, experts of the coreHEWGplus commented that Avena strigosa is mainly used in the EU for green manure. Therefore they concluded that impact should be considered as acceptable.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Avena strigosa is mainly used in the EU for green manure. Remark: A. strigosa is host to either U. avenae or U. hordei, but it is hard to distinguish spores, so records may not be correctly attributed.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Bogachkov VI, Smishchuk NG, Miroshnichenko AI, Shirokov AI &amp; Maslenkova LI (1990) Source material and the breeding of midseason varieties of oats resistant to diseases in western Siberia. Selektsiya i semenovodstvo zernofurazhnykh kul'tur v Sibiri i na Dal'nem Vostoke 4, 21-33;</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2016. Datasheets Ustilago avenae (loose smut of oats). Invasive species compendium. CABI, Wallingford, UK. Available from </w:t>
      </w:r>
      <w:hyperlink r:id="rId5534663ee150aacd4" w:history="1">
        <w:r>
          <w:rPr>
            <w:color w:val="0200C9"/>
            <w:sz w:val="24"/>
            <w:szCs w:val="24"/>
          </w:rPr>
          <w:t xml:space="preserve">http://www.cabi.org/isc/datasheet/55931</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(2002) Good plant protection practice PP 2/24 (1) Oat. Bulletin OEPP/EPPO Bulletin 32, 367–369;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976904">
    <w:multiLevelType w:val="hybridMultilevel"/>
    <w:lvl w:ilvl="0" w:tplc="50383857">
      <w:start w:val="1"/>
      <w:numFmt w:val="decimal"/>
      <w:lvlText w:val="%1."/>
      <w:lvlJc w:val="left"/>
      <w:pPr>
        <w:ind w:left="720" w:hanging="360"/>
      </w:pPr>
    </w:lvl>
    <w:lvl w:ilvl="1" w:tplc="50383857" w:tentative="1">
      <w:start w:val="1"/>
      <w:numFmt w:val="lowerLetter"/>
      <w:lvlText w:val="%2."/>
      <w:lvlJc w:val="left"/>
      <w:pPr>
        <w:ind w:left="1440" w:hanging="360"/>
      </w:pPr>
    </w:lvl>
    <w:lvl w:ilvl="2" w:tplc="50383857" w:tentative="1">
      <w:start w:val="1"/>
      <w:numFmt w:val="lowerRoman"/>
      <w:lvlText w:val="%3."/>
      <w:lvlJc w:val="right"/>
      <w:pPr>
        <w:ind w:left="2160" w:hanging="180"/>
      </w:pPr>
    </w:lvl>
    <w:lvl w:ilvl="3" w:tplc="50383857" w:tentative="1">
      <w:start w:val="1"/>
      <w:numFmt w:val="decimal"/>
      <w:lvlText w:val="%4."/>
      <w:lvlJc w:val="left"/>
      <w:pPr>
        <w:ind w:left="2880" w:hanging="360"/>
      </w:pPr>
    </w:lvl>
    <w:lvl w:ilvl="4" w:tplc="50383857" w:tentative="1">
      <w:start w:val="1"/>
      <w:numFmt w:val="lowerLetter"/>
      <w:lvlText w:val="%5."/>
      <w:lvlJc w:val="left"/>
      <w:pPr>
        <w:ind w:left="3600" w:hanging="360"/>
      </w:pPr>
    </w:lvl>
    <w:lvl w:ilvl="5" w:tplc="50383857" w:tentative="1">
      <w:start w:val="1"/>
      <w:numFmt w:val="lowerRoman"/>
      <w:lvlText w:val="%6."/>
      <w:lvlJc w:val="right"/>
      <w:pPr>
        <w:ind w:left="4320" w:hanging="180"/>
      </w:pPr>
    </w:lvl>
    <w:lvl w:ilvl="6" w:tplc="50383857" w:tentative="1">
      <w:start w:val="1"/>
      <w:numFmt w:val="decimal"/>
      <w:lvlText w:val="%7."/>
      <w:lvlJc w:val="left"/>
      <w:pPr>
        <w:ind w:left="5040" w:hanging="360"/>
      </w:pPr>
    </w:lvl>
    <w:lvl w:ilvl="7" w:tplc="50383857" w:tentative="1">
      <w:start w:val="1"/>
      <w:numFmt w:val="lowerLetter"/>
      <w:lvlText w:val="%8."/>
      <w:lvlJc w:val="left"/>
      <w:pPr>
        <w:ind w:left="5760" w:hanging="360"/>
      </w:pPr>
    </w:lvl>
    <w:lvl w:ilvl="8" w:tplc="50383857" w:tentative="1">
      <w:start w:val="1"/>
      <w:numFmt w:val="lowerRoman"/>
      <w:lvlText w:val="%9."/>
      <w:lvlJc w:val="right"/>
      <w:pPr>
        <w:ind w:left="6480" w:hanging="180"/>
      </w:pPr>
    </w:lvl>
  </w:abstractNum>
  <w:abstractNum w:abstractNumId="33976903">
    <w:multiLevelType w:val="hybridMultilevel"/>
    <w:lvl w:ilvl="0" w:tplc="998176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976903">
    <w:abstractNumId w:val="33976903"/>
  </w:num>
  <w:num w:numId="33976904">
    <w:abstractNumId w:val="3397690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6485806" Type="http://schemas.microsoft.com/office/2011/relationships/commentsExtended" Target="commentsExtended.xml"/><Relationship Id="rId5534663ee150aacd4" Type="http://schemas.openxmlformats.org/officeDocument/2006/relationships/hyperlink" Target="http://www.cabi.org/isc/datasheet/55931"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