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Ustilago avenae (USTIAV)</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Cereals (including rice)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Cereals (including rice)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This pest is present worldwide, including Europe (CABI 2016).</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Avena nuda (AVENU)</w:t>
      </w:r>
      <w:r>
        <w:rPr>
          <w:color w:val="000000"/>
          <w:sz w:val="24"/>
          <w:szCs w:val="24"/>
        </w:rPr>
        <w:t xml:space="preserve"> for the Cereals (including rice)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Avena nuda (small naked oat, hulless oat) is not listed as a host by CABI (CABI, 2016) although one reference to Ustilago avenae on this species was found, "on Avena nuda cv. Adam" (Voženílková, 1993). Avena nuda was not given in a list of species resistant or susceptible to Ustilago spp. (Bogachkov et al., 1990). With no other records since, the SEWG considered that Avena nuda is not a main pathway for the pest/host/intended use combination. No economic impact is foreseen on A. nuda.</w:t>
      </w:r>
      <w:r>
        <w:rPr>
          <w:color w:val="F30000"/>
          <w:sz w:val="24"/>
          <w:szCs w:val="24"/>
        </w:rPr>
        <w:br/>
        <w:t xml:space="preserve">Remark: It is not justified to extrapolate from A. sativae, unlike the case for C. purpurea which has human and animal health impacts and where a precautionary approach was taken for the host status of A. nuda.</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only one reference available for U. avenae on Avena nuda. Experts considered that there are uncertainties about the host status of A. nuda, and that plants for planting should not be considered as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Bogachkov VI, Smishchuk NG, Miroshnichenko AI, Shirokov AI &amp; Maslenkova LI (1990) Source material and the breeding of midseason varieties of oats resistant to diseases in western Siberia. Selektsiya i semenovodstvo zernofurazhnykh kul'tur v Sibiri i na Dal'nem Vostoke, 21-33;</w:t>
      </w:r>
    </w:p>
    <w:p>
      <w:pPr>
        <w:numPr>
          <w:ilvl w:val="0"/>
          <w:numId w:val="1"/>
        </w:numPr>
        <w:spacing w:before="0" w:after="0" w:line="240" w:lineRule="auto"/>
        <w:jc w:val="left"/>
        <w:rPr>
          <w:color w:val="0200C9"/>
          <w:sz w:val="24"/>
          <w:szCs w:val="24"/>
        </w:rPr>
      </w:pPr>
      <w:r>
        <w:rPr>
          <w:color w:val="0200C9"/>
          <w:sz w:val="24"/>
          <w:szCs w:val="24"/>
        </w:rPr>
        <w:t xml:space="preserve">Voženílková B (1993) Biological protection of spring barley and naked oats under organic production systems. Sbornik - Jihoceska Univerzita Zemedelska Fakulta, Ceske Budejovice. Fytotechnicka Rada 10, 59-68;</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online, 2016. Datasheets Ustilago avenae (loose smut of oats). Invasive species compendium. CABI, Wallingford, UK. Available from </w:t>
      </w:r>
      <w:hyperlink r:id="rId7456693665164cc03" w:history="1">
        <w:r>
          <w:rPr>
            <w:color w:val="0200C9"/>
            <w:sz w:val="24"/>
            <w:szCs w:val="24"/>
          </w:rPr>
          <w:t xml:space="preserve">http://www.cabi.org/isc/datasheet/55931</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(2002) Good plant protection practice PP 2/24 (1) Oat. Bulletin OEPP/EPPO Bulletin 32, 367–369;</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7354193">
    <w:multiLevelType w:val="hybridMultilevel"/>
    <w:lvl w:ilvl="0" w:tplc="60047838">
      <w:start w:val="1"/>
      <w:numFmt w:val="decimal"/>
      <w:lvlText w:val="%1."/>
      <w:lvlJc w:val="left"/>
      <w:pPr>
        <w:ind w:left="720" w:hanging="360"/>
      </w:pPr>
    </w:lvl>
    <w:lvl w:ilvl="1" w:tplc="60047838" w:tentative="1">
      <w:start w:val="1"/>
      <w:numFmt w:val="lowerLetter"/>
      <w:lvlText w:val="%2."/>
      <w:lvlJc w:val="left"/>
      <w:pPr>
        <w:ind w:left="1440" w:hanging="360"/>
      </w:pPr>
    </w:lvl>
    <w:lvl w:ilvl="2" w:tplc="60047838" w:tentative="1">
      <w:start w:val="1"/>
      <w:numFmt w:val="lowerRoman"/>
      <w:lvlText w:val="%3."/>
      <w:lvlJc w:val="right"/>
      <w:pPr>
        <w:ind w:left="2160" w:hanging="180"/>
      </w:pPr>
    </w:lvl>
    <w:lvl w:ilvl="3" w:tplc="60047838" w:tentative="1">
      <w:start w:val="1"/>
      <w:numFmt w:val="decimal"/>
      <w:lvlText w:val="%4."/>
      <w:lvlJc w:val="left"/>
      <w:pPr>
        <w:ind w:left="2880" w:hanging="360"/>
      </w:pPr>
    </w:lvl>
    <w:lvl w:ilvl="4" w:tplc="60047838" w:tentative="1">
      <w:start w:val="1"/>
      <w:numFmt w:val="lowerLetter"/>
      <w:lvlText w:val="%5."/>
      <w:lvlJc w:val="left"/>
      <w:pPr>
        <w:ind w:left="3600" w:hanging="360"/>
      </w:pPr>
    </w:lvl>
    <w:lvl w:ilvl="5" w:tplc="60047838" w:tentative="1">
      <w:start w:val="1"/>
      <w:numFmt w:val="lowerRoman"/>
      <w:lvlText w:val="%6."/>
      <w:lvlJc w:val="right"/>
      <w:pPr>
        <w:ind w:left="4320" w:hanging="180"/>
      </w:pPr>
    </w:lvl>
    <w:lvl w:ilvl="6" w:tplc="60047838" w:tentative="1">
      <w:start w:val="1"/>
      <w:numFmt w:val="decimal"/>
      <w:lvlText w:val="%7."/>
      <w:lvlJc w:val="left"/>
      <w:pPr>
        <w:ind w:left="5040" w:hanging="360"/>
      </w:pPr>
    </w:lvl>
    <w:lvl w:ilvl="7" w:tplc="60047838" w:tentative="1">
      <w:start w:val="1"/>
      <w:numFmt w:val="lowerLetter"/>
      <w:lvlText w:val="%8."/>
      <w:lvlJc w:val="left"/>
      <w:pPr>
        <w:ind w:left="5760" w:hanging="360"/>
      </w:pPr>
    </w:lvl>
    <w:lvl w:ilvl="8" w:tplc="60047838" w:tentative="1">
      <w:start w:val="1"/>
      <w:numFmt w:val="lowerRoman"/>
      <w:lvlText w:val="%9."/>
      <w:lvlJc w:val="right"/>
      <w:pPr>
        <w:ind w:left="6480" w:hanging="180"/>
      </w:pPr>
    </w:lvl>
  </w:abstractNum>
  <w:abstractNum w:abstractNumId="87354192">
    <w:multiLevelType w:val="hybridMultilevel"/>
    <w:lvl w:ilvl="0" w:tplc="3093286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7354192">
    <w:abstractNumId w:val="87354192"/>
  </w:num>
  <w:num w:numId="87354193">
    <w:abstractNumId w:val="8735419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48305130" Type="http://schemas.microsoft.com/office/2011/relationships/commentsExtended" Target="commentsExtended.xml"/><Relationship Id="rId7456693665164cc03" Type="http://schemas.openxmlformats.org/officeDocument/2006/relationships/hyperlink" Target="http://www.cabi.org/isc/datasheet/55931"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