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Helicobasidium brebissonii (Dry rot ('Rot, other than ring rot or brown rot')) HLCBBR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Rot, other than ring rot or brown rot</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Well known symptoms of Rhizoctonia crocorum (violet root rot) [teleomorph: Helicobasidium brebissonii] are red or violet spots due to the mycelium. However it can evolve in dry rot. Helicobasidium brebissonii (Teleomorph) is the preferred name to be used according to the seed potato SEWG.</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 Rhizoctonia crocorum (violet root rot) is characterized by well-known symptoms: red or violet spots due to the mycelium. However it can evolve in dry rot. As a consequence experts agreed to list this pest at the species level.</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80193">
    <w:multiLevelType w:val="hybridMultilevel"/>
    <w:lvl w:ilvl="0" w:tplc="98860889">
      <w:start w:val="1"/>
      <w:numFmt w:val="decimal"/>
      <w:lvlText w:val="%1."/>
      <w:lvlJc w:val="left"/>
      <w:pPr>
        <w:ind w:left="720" w:hanging="360"/>
      </w:pPr>
    </w:lvl>
    <w:lvl w:ilvl="1" w:tplc="98860889" w:tentative="1">
      <w:start w:val="1"/>
      <w:numFmt w:val="lowerLetter"/>
      <w:lvlText w:val="%2."/>
      <w:lvlJc w:val="left"/>
      <w:pPr>
        <w:ind w:left="1440" w:hanging="360"/>
      </w:pPr>
    </w:lvl>
    <w:lvl w:ilvl="2" w:tplc="98860889" w:tentative="1">
      <w:start w:val="1"/>
      <w:numFmt w:val="lowerRoman"/>
      <w:lvlText w:val="%3."/>
      <w:lvlJc w:val="right"/>
      <w:pPr>
        <w:ind w:left="2160" w:hanging="180"/>
      </w:pPr>
    </w:lvl>
    <w:lvl w:ilvl="3" w:tplc="98860889" w:tentative="1">
      <w:start w:val="1"/>
      <w:numFmt w:val="decimal"/>
      <w:lvlText w:val="%4."/>
      <w:lvlJc w:val="left"/>
      <w:pPr>
        <w:ind w:left="2880" w:hanging="360"/>
      </w:pPr>
    </w:lvl>
    <w:lvl w:ilvl="4" w:tplc="98860889" w:tentative="1">
      <w:start w:val="1"/>
      <w:numFmt w:val="lowerLetter"/>
      <w:lvlText w:val="%5."/>
      <w:lvlJc w:val="left"/>
      <w:pPr>
        <w:ind w:left="3600" w:hanging="360"/>
      </w:pPr>
    </w:lvl>
    <w:lvl w:ilvl="5" w:tplc="98860889" w:tentative="1">
      <w:start w:val="1"/>
      <w:numFmt w:val="lowerRoman"/>
      <w:lvlText w:val="%6."/>
      <w:lvlJc w:val="right"/>
      <w:pPr>
        <w:ind w:left="4320" w:hanging="180"/>
      </w:pPr>
    </w:lvl>
    <w:lvl w:ilvl="6" w:tplc="98860889" w:tentative="1">
      <w:start w:val="1"/>
      <w:numFmt w:val="decimal"/>
      <w:lvlText w:val="%7."/>
      <w:lvlJc w:val="left"/>
      <w:pPr>
        <w:ind w:left="5040" w:hanging="360"/>
      </w:pPr>
    </w:lvl>
    <w:lvl w:ilvl="7" w:tplc="98860889" w:tentative="1">
      <w:start w:val="1"/>
      <w:numFmt w:val="lowerLetter"/>
      <w:lvlText w:val="%8."/>
      <w:lvlJc w:val="left"/>
      <w:pPr>
        <w:ind w:left="5760" w:hanging="360"/>
      </w:pPr>
    </w:lvl>
    <w:lvl w:ilvl="8" w:tplc="98860889" w:tentative="1">
      <w:start w:val="1"/>
      <w:numFmt w:val="lowerRoman"/>
      <w:lvlText w:val="%9."/>
      <w:lvlJc w:val="right"/>
      <w:pPr>
        <w:ind w:left="6480" w:hanging="180"/>
      </w:pPr>
    </w:lvl>
  </w:abstractNum>
  <w:abstractNum w:abstractNumId="15980192">
    <w:multiLevelType w:val="hybridMultilevel"/>
    <w:lvl w:ilvl="0" w:tplc="83735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80192">
    <w:abstractNumId w:val="15980192"/>
  </w:num>
  <w:num w:numId="15980193">
    <w:abstractNumId w:val="159801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959049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