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Helicobasidium brebissonii (Dry rot ('Rot, other than ring rot or brown rot')) (HLCBBR)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Well known symptoms of Rhizoctonia crocorum (violet root rot) [teleomorph: Helicobasidium brebissonii] are red or violet spots due to the mycelium. However it can evolve in dry rot. 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Rhizoctonia crocorum (violet root rot) is characterized by well-known symptoms: red or violet spots due to the mycelium. However it can evolve in dry rot. As a consequence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75835">
    <w:multiLevelType w:val="hybridMultilevel"/>
    <w:lvl w:ilvl="0" w:tplc="38779084">
      <w:start w:val="1"/>
      <w:numFmt w:val="decimal"/>
      <w:lvlText w:val="%1."/>
      <w:lvlJc w:val="left"/>
      <w:pPr>
        <w:ind w:left="720" w:hanging="360"/>
      </w:pPr>
    </w:lvl>
    <w:lvl w:ilvl="1" w:tplc="38779084" w:tentative="1">
      <w:start w:val="1"/>
      <w:numFmt w:val="lowerLetter"/>
      <w:lvlText w:val="%2."/>
      <w:lvlJc w:val="left"/>
      <w:pPr>
        <w:ind w:left="1440" w:hanging="360"/>
      </w:pPr>
    </w:lvl>
    <w:lvl w:ilvl="2" w:tplc="38779084" w:tentative="1">
      <w:start w:val="1"/>
      <w:numFmt w:val="lowerRoman"/>
      <w:lvlText w:val="%3."/>
      <w:lvlJc w:val="right"/>
      <w:pPr>
        <w:ind w:left="2160" w:hanging="180"/>
      </w:pPr>
    </w:lvl>
    <w:lvl w:ilvl="3" w:tplc="38779084" w:tentative="1">
      <w:start w:val="1"/>
      <w:numFmt w:val="decimal"/>
      <w:lvlText w:val="%4."/>
      <w:lvlJc w:val="left"/>
      <w:pPr>
        <w:ind w:left="2880" w:hanging="360"/>
      </w:pPr>
    </w:lvl>
    <w:lvl w:ilvl="4" w:tplc="38779084" w:tentative="1">
      <w:start w:val="1"/>
      <w:numFmt w:val="lowerLetter"/>
      <w:lvlText w:val="%5."/>
      <w:lvlJc w:val="left"/>
      <w:pPr>
        <w:ind w:left="3600" w:hanging="360"/>
      </w:pPr>
    </w:lvl>
    <w:lvl w:ilvl="5" w:tplc="38779084" w:tentative="1">
      <w:start w:val="1"/>
      <w:numFmt w:val="lowerRoman"/>
      <w:lvlText w:val="%6."/>
      <w:lvlJc w:val="right"/>
      <w:pPr>
        <w:ind w:left="4320" w:hanging="180"/>
      </w:pPr>
    </w:lvl>
    <w:lvl w:ilvl="6" w:tplc="38779084" w:tentative="1">
      <w:start w:val="1"/>
      <w:numFmt w:val="decimal"/>
      <w:lvlText w:val="%7."/>
      <w:lvlJc w:val="left"/>
      <w:pPr>
        <w:ind w:left="5040" w:hanging="360"/>
      </w:pPr>
    </w:lvl>
    <w:lvl w:ilvl="7" w:tplc="38779084" w:tentative="1">
      <w:start w:val="1"/>
      <w:numFmt w:val="lowerLetter"/>
      <w:lvlText w:val="%8."/>
      <w:lvlJc w:val="left"/>
      <w:pPr>
        <w:ind w:left="5760" w:hanging="360"/>
      </w:pPr>
    </w:lvl>
    <w:lvl w:ilvl="8" w:tplc="38779084" w:tentative="1">
      <w:start w:val="1"/>
      <w:numFmt w:val="lowerRoman"/>
      <w:lvlText w:val="%9."/>
      <w:lvlJc w:val="right"/>
      <w:pPr>
        <w:ind w:left="6480" w:hanging="180"/>
      </w:pPr>
    </w:lvl>
  </w:abstractNum>
  <w:abstractNum w:abstractNumId="52075834">
    <w:multiLevelType w:val="hybridMultilevel"/>
    <w:lvl w:ilvl="0" w:tplc="331787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75834">
    <w:abstractNumId w:val="52075834"/>
  </w:num>
  <w:num w:numId="52075835">
    <w:abstractNumId w:val="520758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9580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