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29196aabbc621098e"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Tulipa (1TULG)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4/13(2) requires a nil tolerance at GSI for Grade A material intended for further propagation and for Grade B intended for flowering, and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and EFSA concludes tulip is a good host plant with relatively large numbers of reports until 1984, with numbers decreasing since then (EFSA-PLH 2016). It was detected in lots of Tulipa for export and in 0 out of 16,060 field inspections in 2015 (Personal communication by P. Knippels, in EFSA-PLH 2016). 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All these different sources of infestation are possible, however due to the known good host status of D. destructor in Tulipa overall, plants for planting are considered to be a significant pathway compared to other pathways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4/13(2) Classification scheme for Tulip. Bulletin OEPP/EPPO Bulletin 32, 115–121;</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69215">
    <w:multiLevelType w:val="hybridMultilevel"/>
    <w:lvl w:ilvl="0" w:tplc="91384129">
      <w:start w:val="1"/>
      <w:numFmt w:val="decimal"/>
      <w:lvlText w:val="%1."/>
      <w:lvlJc w:val="left"/>
      <w:pPr>
        <w:ind w:left="720" w:hanging="360"/>
      </w:pPr>
    </w:lvl>
    <w:lvl w:ilvl="1" w:tplc="91384129" w:tentative="1">
      <w:start w:val="1"/>
      <w:numFmt w:val="lowerLetter"/>
      <w:lvlText w:val="%2."/>
      <w:lvlJc w:val="left"/>
      <w:pPr>
        <w:ind w:left="1440" w:hanging="360"/>
      </w:pPr>
    </w:lvl>
    <w:lvl w:ilvl="2" w:tplc="91384129" w:tentative="1">
      <w:start w:val="1"/>
      <w:numFmt w:val="lowerRoman"/>
      <w:lvlText w:val="%3."/>
      <w:lvlJc w:val="right"/>
      <w:pPr>
        <w:ind w:left="2160" w:hanging="180"/>
      </w:pPr>
    </w:lvl>
    <w:lvl w:ilvl="3" w:tplc="91384129" w:tentative="1">
      <w:start w:val="1"/>
      <w:numFmt w:val="decimal"/>
      <w:lvlText w:val="%4."/>
      <w:lvlJc w:val="left"/>
      <w:pPr>
        <w:ind w:left="2880" w:hanging="360"/>
      </w:pPr>
    </w:lvl>
    <w:lvl w:ilvl="4" w:tplc="91384129" w:tentative="1">
      <w:start w:val="1"/>
      <w:numFmt w:val="lowerLetter"/>
      <w:lvlText w:val="%5."/>
      <w:lvlJc w:val="left"/>
      <w:pPr>
        <w:ind w:left="3600" w:hanging="360"/>
      </w:pPr>
    </w:lvl>
    <w:lvl w:ilvl="5" w:tplc="91384129" w:tentative="1">
      <w:start w:val="1"/>
      <w:numFmt w:val="lowerRoman"/>
      <w:lvlText w:val="%6."/>
      <w:lvlJc w:val="right"/>
      <w:pPr>
        <w:ind w:left="4320" w:hanging="180"/>
      </w:pPr>
    </w:lvl>
    <w:lvl w:ilvl="6" w:tplc="91384129" w:tentative="1">
      <w:start w:val="1"/>
      <w:numFmt w:val="decimal"/>
      <w:lvlText w:val="%7."/>
      <w:lvlJc w:val="left"/>
      <w:pPr>
        <w:ind w:left="5040" w:hanging="360"/>
      </w:pPr>
    </w:lvl>
    <w:lvl w:ilvl="7" w:tplc="91384129" w:tentative="1">
      <w:start w:val="1"/>
      <w:numFmt w:val="lowerLetter"/>
      <w:lvlText w:val="%8."/>
      <w:lvlJc w:val="left"/>
      <w:pPr>
        <w:ind w:left="5760" w:hanging="360"/>
      </w:pPr>
    </w:lvl>
    <w:lvl w:ilvl="8" w:tplc="91384129" w:tentative="1">
      <w:start w:val="1"/>
      <w:numFmt w:val="lowerRoman"/>
      <w:lvlText w:val="%9."/>
      <w:lvlJc w:val="right"/>
      <w:pPr>
        <w:ind w:left="6480" w:hanging="180"/>
      </w:pPr>
    </w:lvl>
  </w:abstractNum>
  <w:abstractNum w:abstractNumId="76369214">
    <w:multiLevelType w:val="hybridMultilevel"/>
    <w:lvl w:ilvl="0" w:tplc="61147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69214">
    <w:abstractNumId w:val="76369214"/>
  </w:num>
  <w:num w:numId="76369215">
    <w:abstractNumId w:val="76369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0099562" Type="http://schemas.microsoft.com/office/2011/relationships/commentsExtended" Target="commentsExtended.xml"/><Relationship Id="rId29196aabbc621098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