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Listing of hosts at the genus level is coherent because D. destructor is highly polyphagous.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Data of the presence of this pest on the EU territory are available in EPPO Global Database (</w:t>
      </w:r>
      <w:hyperlink r:id="rId37616a7029b4b6b49" w:history="1">
        <w:r>
          <w:rPr>
            <w:color w:val="0200C9"/>
            <w:sz w:val="24"/>
            <w:szCs w:val="24"/>
          </w:rPr>
          <w:t xml:space="preserve">https://gd.eppo.int/</w:t>
        </w:r>
      </w:hyperlink>
      <w:r>
        <w:rPr>
          <w:color w:val="0200C9"/>
          <w:sz w:val="24"/>
          <w:szCs w:val="24"/>
        </w:rPr>
        <w:t xml:space="preserv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 destructor attacks a wide range of ornamental and vegetable species, however EFSA quotes only two references, one suggesting the nematodes from Gladiolus were probably feeding on fungi rather than the roots, and the other that there was inconclusive evidence as a host and D. destructor was able to multiply after bulb storage, but maybe on Botrytis. The conclusion was of unclear status but Gladiolus is most likely not a host plant (EFSA-PLH 2016). However experts reported information from the NL inspection services saying that Gladiolus, especially Gladiolus nanus and Gladiolus x colvillei, is a host plant.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recent years, potato tuber nematodes have caused serious problems on iris and garlic crops in Japan (EFSA, 2014). Experts reported experience from the NL inspection service indicating that Gladiolus are impacted, and considered that it is sufficient to justify the RNQP listing of this pest/host combination. However, 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14(12):4602, 124 pp. doi:10.2903/j.efsa. 2016.4602;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273785">
    <w:multiLevelType w:val="hybridMultilevel"/>
    <w:lvl w:ilvl="0" w:tplc="19523294">
      <w:start w:val="1"/>
      <w:numFmt w:val="decimal"/>
      <w:lvlText w:val="%1."/>
      <w:lvlJc w:val="left"/>
      <w:pPr>
        <w:ind w:left="720" w:hanging="360"/>
      </w:pPr>
    </w:lvl>
    <w:lvl w:ilvl="1" w:tplc="19523294" w:tentative="1">
      <w:start w:val="1"/>
      <w:numFmt w:val="lowerLetter"/>
      <w:lvlText w:val="%2."/>
      <w:lvlJc w:val="left"/>
      <w:pPr>
        <w:ind w:left="1440" w:hanging="360"/>
      </w:pPr>
    </w:lvl>
    <w:lvl w:ilvl="2" w:tplc="19523294" w:tentative="1">
      <w:start w:val="1"/>
      <w:numFmt w:val="lowerRoman"/>
      <w:lvlText w:val="%3."/>
      <w:lvlJc w:val="right"/>
      <w:pPr>
        <w:ind w:left="2160" w:hanging="180"/>
      </w:pPr>
    </w:lvl>
    <w:lvl w:ilvl="3" w:tplc="19523294" w:tentative="1">
      <w:start w:val="1"/>
      <w:numFmt w:val="decimal"/>
      <w:lvlText w:val="%4."/>
      <w:lvlJc w:val="left"/>
      <w:pPr>
        <w:ind w:left="2880" w:hanging="360"/>
      </w:pPr>
    </w:lvl>
    <w:lvl w:ilvl="4" w:tplc="19523294" w:tentative="1">
      <w:start w:val="1"/>
      <w:numFmt w:val="lowerLetter"/>
      <w:lvlText w:val="%5."/>
      <w:lvlJc w:val="left"/>
      <w:pPr>
        <w:ind w:left="3600" w:hanging="360"/>
      </w:pPr>
    </w:lvl>
    <w:lvl w:ilvl="5" w:tplc="19523294" w:tentative="1">
      <w:start w:val="1"/>
      <w:numFmt w:val="lowerRoman"/>
      <w:lvlText w:val="%6."/>
      <w:lvlJc w:val="right"/>
      <w:pPr>
        <w:ind w:left="4320" w:hanging="180"/>
      </w:pPr>
    </w:lvl>
    <w:lvl w:ilvl="6" w:tplc="19523294" w:tentative="1">
      <w:start w:val="1"/>
      <w:numFmt w:val="decimal"/>
      <w:lvlText w:val="%7."/>
      <w:lvlJc w:val="left"/>
      <w:pPr>
        <w:ind w:left="5040" w:hanging="360"/>
      </w:pPr>
    </w:lvl>
    <w:lvl w:ilvl="7" w:tplc="19523294" w:tentative="1">
      <w:start w:val="1"/>
      <w:numFmt w:val="lowerLetter"/>
      <w:lvlText w:val="%8."/>
      <w:lvlJc w:val="left"/>
      <w:pPr>
        <w:ind w:left="5760" w:hanging="360"/>
      </w:pPr>
    </w:lvl>
    <w:lvl w:ilvl="8" w:tplc="19523294" w:tentative="1">
      <w:start w:val="1"/>
      <w:numFmt w:val="lowerRoman"/>
      <w:lvlText w:val="%9."/>
      <w:lvlJc w:val="right"/>
      <w:pPr>
        <w:ind w:left="6480" w:hanging="180"/>
      </w:pPr>
    </w:lvl>
  </w:abstractNum>
  <w:abstractNum w:abstractNumId="67273784">
    <w:multiLevelType w:val="hybridMultilevel"/>
    <w:lvl w:ilvl="0" w:tplc="588922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273784">
    <w:abstractNumId w:val="67273784"/>
  </w:num>
  <w:num w:numId="67273785">
    <w:abstractNumId w:val="672737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4131298" Type="http://schemas.microsoft.com/office/2011/relationships/commentsExtended" Target="commentsExtended.xml"/><Relationship Id="rId37616a7029b4b6b4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