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Aphelenchoides besseyi (APLOBE)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Hungary (1992); Italy (2008)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74669b016a5aadbb"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Oryza (1ORYG)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Rice seeds are considered the main pathway (EU COM, 2016 and CABI, 2016). On rice in Italy, usually only few rice lots are infested with 0.17 - 0.33 nematodes/100 seeds corresponding to 5 - 10 nematodes/3000 seeds without any damage to the crop occurring or yield decreasing. The economic damage threshold density is 300 live nematodes/100 seed (CABI, 2016). Rice husks and stubble could also be a potential pathway if left on the soil without deep ploughing, although no data have been found in literature regarding infestations related to this pathway. It can also be transmitted in flood water in lowland rice but the survival of nematodes in water decreases as temperature increases from 20 to 30°C (CABI, 2016). The other potential host, strawberry, is not normally grown in rotation with rice (EU COM, 2016).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the 1950s figures for yield losses for susceptible cultivars in the USA were 17.5, 4.9 and 6.6% in different years and 10-30% in Japan. Another study there reported yield losses of 44.9, 34.7 and 24.2% when rice plant infestation rates were 57, 34 and 18%, respectively. A. besseyi has been controlled in the USA by seed treatment and the use of resistant cultivars and is no longer a pest. A. besseyi also disappeared from Japan but has re-occurred, the economic value of infected discoloured grain being reduced if infection exceeds 0.7%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Oryza and Fragaria do not alternate each other in a crop rotation. Other economically important crops (such as onion, garlic, chinese cabbage, cucumber, soybean and maize) and the flower species are only incidental hosts.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The seeds originate in area known to be free from Aphelenchoides besseyi;</w:t>
      </w:r>
      <w:r>
        <w:rPr>
          <w:color w:val="0200C9"/>
          <w:sz w:val="24"/>
          <w:szCs w:val="24"/>
        </w:rPr>
        <w:br/>
        <w:t xml:space="preserve">or</w:t>
      </w:r>
      <w:r>
        <w:rPr>
          <w:color w:val="0200C9"/>
          <w:sz w:val="24"/>
          <w:szCs w:val="24"/>
        </w:rPr>
        <w:br/>
        <w:t xml:space="preserve">(b) The seeds have been officially tested by appropriate nematological tests on a representative sample from each lot and have been found free from Aphelenchoides besseyi;</w:t>
      </w:r>
      <w:r>
        <w:rPr>
          <w:color w:val="0200C9"/>
          <w:sz w:val="24"/>
          <w:szCs w:val="24"/>
        </w:rPr>
        <w:br/>
        <w:t xml:space="preserve">or</w:t>
      </w:r>
      <w:r>
        <w:rPr>
          <w:color w:val="0200C9"/>
          <w:sz w:val="24"/>
          <w:szCs w:val="24"/>
        </w:rPr>
        <w:br/>
        <w:t xml:space="preserve">(c) The seeds have been subjected to an appropriate hot water treatment or other appropriate treatment against Aphelenchoides besseyi.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Aphelenchoides besseyi (rice leaf nematode). Invasive species compendium. CABI, Wallingford, UK. Available from </w:t>
      </w:r>
      <w:hyperlink r:id="rId841369b016a5ab6f1" w:history="1">
        <w:r>
          <w:rPr>
            <w:color w:val="0200C9"/>
            <w:sz w:val="24"/>
            <w:szCs w:val="24"/>
          </w:rPr>
          <w:t xml:space="preserve">http://www.cabi.org/isc/datasheet/6378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Aphelenchoides besseyi (rice leaf nematode);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926951">
    <w:multiLevelType w:val="hybridMultilevel"/>
    <w:lvl w:ilvl="0" w:tplc="92875079">
      <w:start w:val="1"/>
      <w:numFmt w:val="decimal"/>
      <w:lvlText w:val="%1."/>
      <w:lvlJc w:val="left"/>
      <w:pPr>
        <w:ind w:left="720" w:hanging="360"/>
      </w:pPr>
    </w:lvl>
    <w:lvl w:ilvl="1" w:tplc="92875079" w:tentative="1">
      <w:start w:val="1"/>
      <w:numFmt w:val="lowerLetter"/>
      <w:lvlText w:val="%2."/>
      <w:lvlJc w:val="left"/>
      <w:pPr>
        <w:ind w:left="1440" w:hanging="360"/>
      </w:pPr>
    </w:lvl>
    <w:lvl w:ilvl="2" w:tplc="92875079" w:tentative="1">
      <w:start w:val="1"/>
      <w:numFmt w:val="lowerRoman"/>
      <w:lvlText w:val="%3."/>
      <w:lvlJc w:val="right"/>
      <w:pPr>
        <w:ind w:left="2160" w:hanging="180"/>
      </w:pPr>
    </w:lvl>
    <w:lvl w:ilvl="3" w:tplc="92875079" w:tentative="1">
      <w:start w:val="1"/>
      <w:numFmt w:val="decimal"/>
      <w:lvlText w:val="%4."/>
      <w:lvlJc w:val="left"/>
      <w:pPr>
        <w:ind w:left="2880" w:hanging="360"/>
      </w:pPr>
    </w:lvl>
    <w:lvl w:ilvl="4" w:tplc="92875079" w:tentative="1">
      <w:start w:val="1"/>
      <w:numFmt w:val="lowerLetter"/>
      <w:lvlText w:val="%5."/>
      <w:lvlJc w:val="left"/>
      <w:pPr>
        <w:ind w:left="3600" w:hanging="360"/>
      </w:pPr>
    </w:lvl>
    <w:lvl w:ilvl="5" w:tplc="92875079" w:tentative="1">
      <w:start w:val="1"/>
      <w:numFmt w:val="lowerRoman"/>
      <w:lvlText w:val="%6."/>
      <w:lvlJc w:val="right"/>
      <w:pPr>
        <w:ind w:left="4320" w:hanging="180"/>
      </w:pPr>
    </w:lvl>
    <w:lvl w:ilvl="6" w:tplc="92875079" w:tentative="1">
      <w:start w:val="1"/>
      <w:numFmt w:val="decimal"/>
      <w:lvlText w:val="%7."/>
      <w:lvlJc w:val="left"/>
      <w:pPr>
        <w:ind w:left="5040" w:hanging="360"/>
      </w:pPr>
    </w:lvl>
    <w:lvl w:ilvl="7" w:tplc="92875079" w:tentative="1">
      <w:start w:val="1"/>
      <w:numFmt w:val="lowerLetter"/>
      <w:lvlText w:val="%8."/>
      <w:lvlJc w:val="left"/>
      <w:pPr>
        <w:ind w:left="5760" w:hanging="360"/>
      </w:pPr>
    </w:lvl>
    <w:lvl w:ilvl="8" w:tplc="92875079" w:tentative="1">
      <w:start w:val="1"/>
      <w:numFmt w:val="lowerRoman"/>
      <w:lvlText w:val="%9."/>
      <w:lvlJc w:val="right"/>
      <w:pPr>
        <w:ind w:left="6480" w:hanging="180"/>
      </w:pPr>
    </w:lvl>
  </w:abstractNum>
  <w:abstractNum w:abstractNumId="70926950">
    <w:multiLevelType w:val="hybridMultilevel"/>
    <w:lvl w:ilvl="0" w:tplc="679821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926950">
    <w:abstractNumId w:val="70926950"/>
  </w:num>
  <w:num w:numId="70926951">
    <w:abstractNumId w:val="709269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8148337" Type="http://schemas.microsoft.com/office/2011/relationships/commentsExtended" Target="commentsExtended.xml"/><Relationship Id="rId874669b016a5aadbb" Type="http://schemas.openxmlformats.org/officeDocument/2006/relationships/hyperlink" Target="https://gd.eppo.int/" TargetMode="External"/><Relationship Id="rId841369b016a5ab6f1" Type="http://schemas.openxmlformats.org/officeDocument/2006/relationships/hyperlink" Target="http://www.cabi.org/isc/datasheet/63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