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0466ae7632ced6d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Crocus flavus Weston ‘Golden Yellow’ (Crocus flavus) (CVOFL)</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D. dipsaci is listed in EPPO PM 4/14(2) Classification scheme for crocus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(corms) which can be infested by D. dipsaci and planting nematode-free bulbs is recognized as an important control practice for this pest (Hot water treatment is available to assist this and nil tolerance is recommended in classification schemes (EPPO, 2002)).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on bulbs appear on one side of the root crown as swollen discoloured tissue (dirty white to pinkish). This later becomes darker in colour and spreads into the bulb. When the bulb is cut transversely, a star-shaped brown area can be seen. Infested plants begin flowering earlier, leaves are shorter and have withered tips. The plants die back earlier than healthy ones (EPPO, 2002). No specific references to economic impact were found in a literature search.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60956ae7632ced8b6"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PM 4/14 (2) Classification scheme for crocus. Bulletin OEPP/EPPO Bulletin 32, 123-128;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62424">
    <w:multiLevelType w:val="hybridMultilevel"/>
    <w:lvl w:ilvl="0" w:tplc="16693326">
      <w:start w:val="1"/>
      <w:numFmt w:val="decimal"/>
      <w:lvlText w:val="%1."/>
      <w:lvlJc w:val="left"/>
      <w:pPr>
        <w:ind w:left="720" w:hanging="360"/>
      </w:pPr>
    </w:lvl>
    <w:lvl w:ilvl="1" w:tplc="16693326" w:tentative="1">
      <w:start w:val="1"/>
      <w:numFmt w:val="lowerLetter"/>
      <w:lvlText w:val="%2."/>
      <w:lvlJc w:val="left"/>
      <w:pPr>
        <w:ind w:left="1440" w:hanging="360"/>
      </w:pPr>
    </w:lvl>
    <w:lvl w:ilvl="2" w:tplc="16693326" w:tentative="1">
      <w:start w:val="1"/>
      <w:numFmt w:val="lowerRoman"/>
      <w:lvlText w:val="%3."/>
      <w:lvlJc w:val="right"/>
      <w:pPr>
        <w:ind w:left="2160" w:hanging="180"/>
      </w:pPr>
    </w:lvl>
    <w:lvl w:ilvl="3" w:tplc="16693326" w:tentative="1">
      <w:start w:val="1"/>
      <w:numFmt w:val="decimal"/>
      <w:lvlText w:val="%4."/>
      <w:lvlJc w:val="left"/>
      <w:pPr>
        <w:ind w:left="2880" w:hanging="360"/>
      </w:pPr>
    </w:lvl>
    <w:lvl w:ilvl="4" w:tplc="16693326" w:tentative="1">
      <w:start w:val="1"/>
      <w:numFmt w:val="lowerLetter"/>
      <w:lvlText w:val="%5."/>
      <w:lvlJc w:val="left"/>
      <w:pPr>
        <w:ind w:left="3600" w:hanging="360"/>
      </w:pPr>
    </w:lvl>
    <w:lvl w:ilvl="5" w:tplc="16693326" w:tentative="1">
      <w:start w:val="1"/>
      <w:numFmt w:val="lowerRoman"/>
      <w:lvlText w:val="%6."/>
      <w:lvlJc w:val="right"/>
      <w:pPr>
        <w:ind w:left="4320" w:hanging="180"/>
      </w:pPr>
    </w:lvl>
    <w:lvl w:ilvl="6" w:tplc="16693326" w:tentative="1">
      <w:start w:val="1"/>
      <w:numFmt w:val="decimal"/>
      <w:lvlText w:val="%7."/>
      <w:lvlJc w:val="left"/>
      <w:pPr>
        <w:ind w:left="5040" w:hanging="360"/>
      </w:pPr>
    </w:lvl>
    <w:lvl w:ilvl="7" w:tplc="16693326" w:tentative="1">
      <w:start w:val="1"/>
      <w:numFmt w:val="lowerLetter"/>
      <w:lvlText w:val="%8."/>
      <w:lvlJc w:val="left"/>
      <w:pPr>
        <w:ind w:left="5760" w:hanging="360"/>
      </w:pPr>
    </w:lvl>
    <w:lvl w:ilvl="8" w:tplc="16693326" w:tentative="1">
      <w:start w:val="1"/>
      <w:numFmt w:val="lowerRoman"/>
      <w:lvlText w:val="%9."/>
      <w:lvlJc w:val="right"/>
      <w:pPr>
        <w:ind w:left="6480" w:hanging="180"/>
      </w:pPr>
    </w:lvl>
  </w:abstractNum>
  <w:abstractNum w:abstractNumId="25262423">
    <w:multiLevelType w:val="hybridMultilevel"/>
    <w:lvl w:ilvl="0" w:tplc="33298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62423">
    <w:abstractNumId w:val="25262423"/>
  </w:num>
  <w:num w:numId="25262424">
    <w:abstractNumId w:val="25262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5425182" Type="http://schemas.microsoft.com/office/2011/relationships/commentsExtended" Target="commentsExtended.xml"/><Relationship Id="rId50466ae7632ced6dd" Type="http://schemas.openxmlformats.org/officeDocument/2006/relationships/hyperlink" Target="https://gd.eppo.int/" TargetMode="External"/><Relationship Id="rId60956ae7632ced8b6"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