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3306a32a6e5c926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Crocus flavus Weston ‘Golden Yellow’ (Crocus flavus) (CVOFL)</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D. dipsaci is listed in EPPO PM 4/14(2) Classification scheme for crocus (EPPO, 2002).</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(corms) which can be infested by D. dipsaci and planting nematode-free bulbs is recognized as an important control practice for this pest (Hot water treatment is available to assist this and nil tolerance is recommended in classification schemes (EPPO, 2002)).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Symptoms on bulbs appear on one side of the root crown as swollen discoloured tissue (dirty white to pinkish). This later becomes darker in colour and spreads into the bulb. When the bulb is cut transversely, a star-shaped brown area can be seen. Infested plants begin flowering earlier, leaves are shorter and have withered tips. The plants die back earlier than healthy ones (EPPO, 2002). No specific references to economic impact were found in a literature search.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37666a32a6e5c9549"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(2002) PM 4/14 (2) Classification scheme for crocus. Bulletin OEPP/EPPO Bulletin 32, 123-128;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357949">
    <w:multiLevelType w:val="hybridMultilevel"/>
    <w:lvl w:ilvl="0" w:tplc="75208445">
      <w:start w:val="1"/>
      <w:numFmt w:val="decimal"/>
      <w:lvlText w:val="%1."/>
      <w:lvlJc w:val="left"/>
      <w:pPr>
        <w:ind w:left="720" w:hanging="360"/>
      </w:pPr>
    </w:lvl>
    <w:lvl w:ilvl="1" w:tplc="75208445" w:tentative="1">
      <w:start w:val="1"/>
      <w:numFmt w:val="lowerLetter"/>
      <w:lvlText w:val="%2."/>
      <w:lvlJc w:val="left"/>
      <w:pPr>
        <w:ind w:left="1440" w:hanging="360"/>
      </w:pPr>
    </w:lvl>
    <w:lvl w:ilvl="2" w:tplc="75208445" w:tentative="1">
      <w:start w:val="1"/>
      <w:numFmt w:val="lowerRoman"/>
      <w:lvlText w:val="%3."/>
      <w:lvlJc w:val="right"/>
      <w:pPr>
        <w:ind w:left="2160" w:hanging="180"/>
      </w:pPr>
    </w:lvl>
    <w:lvl w:ilvl="3" w:tplc="75208445" w:tentative="1">
      <w:start w:val="1"/>
      <w:numFmt w:val="decimal"/>
      <w:lvlText w:val="%4."/>
      <w:lvlJc w:val="left"/>
      <w:pPr>
        <w:ind w:left="2880" w:hanging="360"/>
      </w:pPr>
    </w:lvl>
    <w:lvl w:ilvl="4" w:tplc="75208445" w:tentative="1">
      <w:start w:val="1"/>
      <w:numFmt w:val="lowerLetter"/>
      <w:lvlText w:val="%5."/>
      <w:lvlJc w:val="left"/>
      <w:pPr>
        <w:ind w:left="3600" w:hanging="360"/>
      </w:pPr>
    </w:lvl>
    <w:lvl w:ilvl="5" w:tplc="75208445" w:tentative="1">
      <w:start w:val="1"/>
      <w:numFmt w:val="lowerRoman"/>
      <w:lvlText w:val="%6."/>
      <w:lvlJc w:val="right"/>
      <w:pPr>
        <w:ind w:left="4320" w:hanging="180"/>
      </w:pPr>
    </w:lvl>
    <w:lvl w:ilvl="6" w:tplc="75208445" w:tentative="1">
      <w:start w:val="1"/>
      <w:numFmt w:val="decimal"/>
      <w:lvlText w:val="%7."/>
      <w:lvlJc w:val="left"/>
      <w:pPr>
        <w:ind w:left="5040" w:hanging="360"/>
      </w:pPr>
    </w:lvl>
    <w:lvl w:ilvl="7" w:tplc="75208445" w:tentative="1">
      <w:start w:val="1"/>
      <w:numFmt w:val="lowerLetter"/>
      <w:lvlText w:val="%8."/>
      <w:lvlJc w:val="left"/>
      <w:pPr>
        <w:ind w:left="5760" w:hanging="360"/>
      </w:pPr>
    </w:lvl>
    <w:lvl w:ilvl="8" w:tplc="75208445" w:tentative="1">
      <w:start w:val="1"/>
      <w:numFmt w:val="lowerRoman"/>
      <w:lvlText w:val="%9."/>
      <w:lvlJc w:val="right"/>
      <w:pPr>
        <w:ind w:left="6480" w:hanging="180"/>
      </w:pPr>
    </w:lvl>
  </w:abstractNum>
  <w:abstractNum w:abstractNumId="96357948">
    <w:multiLevelType w:val="hybridMultilevel"/>
    <w:lvl w:ilvl="0" w:tplc="679933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357948">
    <w:abstractNumId w:val="96357948"/>
  </w:num>
  <w:num w:numId="96357949">
    <w:abstractNumId w:val="963579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0666682" Type="http://schemas.microsoft.com/office/2011/relationships/commentsExtended" Target="commentsExtended.xml"/><Relationship Id="rId83306a32a6e5c9262" Type="http://schemas.openxmlformats.org/officeDocument/2006/relationships/hyperlink" Target="https://gd.eppo.int/" TargetMode="External"/><Relationship Id="rId37666a32a6e5c9549"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