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(2013); Bulgaria (1993); Croatia (2005); Czech Republic (2013); Denmark (1997); Estonia (2013); Finland (2013); France (2015); Germany (2016); Greece (2013); Hungary (2011); Italy (1993); Latvia (2009); Lithuania (2012); Netherlands (2015); Poland (2016); Portugal (1993); Portugal/Azores (1994); Romania (2011); Slovakia (2006); Slovenia (2013); Spain (1992); Sweden (2016); United Kingdom (2016); United Kingdom/England (2005); United Kingdom/Scotland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266a04dc153b86c"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28995">
    <w:multiLevelType w:val="hybridMultilevel"/>
    <w:lvl w:ilvl="0" w:tplc="85545390">
      <w:start w:val="1"/>
      <w:numFmt w:val="decimal"/>
      <w:lvlText w:val="%1."/>
      <w:lvlJc w:val="left"/>
      <w:pPr>
        <w:ind w:left="720" w:hanging="360"/>
      </w:pPr>
    </w:lvl>
    <w:lvl w:ilvl="1" w:tplc="85545390" w:tentative="1">
      <w:start w:val="1"/>
      <w:numFmt w:val="lowerLetter"/>
      <w:lvlText w:val="%2."/>
      <w:lvlJc w:val="left"/>
      <w:pPr>
        <w:ind w:left="1440" w:hanging="360"/>
      </w:pPr>
    </w:lvl>
    <w:lvl w:ilvl="2" w:tplc="85545390" w:tentative="1">
      <w:start w:val="1"/>
      <w:numFmt w:val="lowerRoman"/>
      <w:lvlText w:val="%3."/>
      <w:lvlJc w:val="right"/>
      <w:pPr>
        <w:ind w:left="2160" w:hanging="180"/>
      </w:pPr>
    </w:lvl>
    <w:lvl w:ilvl="3" w:tplc="85545390" w:tentative="1">
      <w:start w:val="1"/>
      <w:numFmt w:val="decimal"/>
      <w:lvlText w:val="%4."/>
      <w:lvlJc w:val="left"/>
      <w:pPr>
        <w:ind w:left="2880" w:hanging="360"/>
      </w:pPr>
    </w:lvl>
    <w:lvl w:ilvl="4" w:tplc="85545390" w:tentative="1">
      <w:start w:val="1"/>
      <w:numFmt w:val="lowerLetter"/>
      <w:lvlText w:val="%5."/>
      <w:lvlJc w:val="left"/>
      <w:pPr>
        <w:ind w:left="3600" w:hanging="360"/>
      </w:pPr>
    </w:lvl>
    <w:lvl w:ilvl="5" w:tplc="85545390" w:tentative="1">
      <w:start w:val="1"/>
      <w:numFmt w:val="lowerRoman"/>
      <w:lvlText w:val="%6."/>
      <w:lvlJc w:val="right"/>
      <w:pPr>
        <w:ind w:left="4320" w:hanging="180"/>
      </w:pPr>
    </w:lvl>
    <w:lvl w:ilvl="6" w:tplc="85545390" w:tentative="1">
      <w:start w:val="1"/>
      <w:numFmt w:val="decimal"/>
      <w:lvlText w:val="%7."/>
      <w:lvlJc w:val="left"/>
      <w:pPr>
        <w:ind w:left="5040" w:hanging="360"/>
      </w:pPr>
    </w:lvl>
    <w:lvl w:ilvl="7" w:tplc="85545390" w:tentative="1">
      <w:start w:val="1"/>
      <w:numFmt w:val="lowerLetter"/>
      <w:lvlText w:val="%8."/>
      <w:lvlJc w:val="left"/>
      <w:pPr>
        <w:ind w:left="5760" w:hanging="360"/>
      </w:pPr>
    </w:lvl>
    <w:lvl w:ilvl="8" w:tplc="85545390" w:tentative="1">
      <w:start w:val="1"/>
      <w:numFmt w:val="lowerRoman"/>
      <w:lvlText w:val="%9."/>
      <w:lvlJc w:val="right"/>
      <w:pPr>
        <w:ind w:left="6480" w:hanging="180"/>
      </w:pPr>
    </w:lvl>
  </w:abstractNum>
  <w:abstractNum w:abstractNumId="40528994">
    <w:multiLevelType w:val="hybridMultilevel"/>
    <w:lvl w:ilvl="0" w:tplc="83270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28994">
    <w:abstractNumId w:val="40528994"/>
  </w:num>
  <w:num w:numId="40528995">
    <w:abstractNumId w:val="40528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063264" Type="http://schemas.microsoft.com/office/2011/relationships/commentsExtended" Target="commentsExtended.xml"/><Relationship Id="rId78266a04dc153b86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