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0166aabbcc4ae6d5"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in tomato occurring at an early stage in development result in severe stunting of plants, poor fruit setting and, when fruits eventually develop, fruits that are small and with yellow, brown or necrotic spots or rings (EFSA, PLH, 2012). TSWV causes yield and quality reductions and unappealing symptoms that render fruits unmarketable. While quantitative data on yield loss in crops and ornamentals are generally lacking, losses from TSWV diseases are considered very serious (Verhoeven and Roenhorst, 1994; Scholthof et al., 2011). TSWV is considered a very important pathogen of tomatoes, and severe losses have been encountered in crop production in Italy, Spain, Bulgaria and Greece. A similarly high impact on a range of other horticultural crops, such as pepper, potato, eggplant, lettuce and broad beans, is observed (EFSA, PLH, 2012). A great impact on tomato yield was reported by Moriones et al. (1998) in studies of natural TSWV infections in experimental plots in Northern Spain. Field experiments in Turkey, in which plots were naturally infected with TSWV, resulted in crop losses of up to 42 %, with an almost complete loss of marketable tomatoes (Sevik and Arli-Sokmen, 2012). Recently (2014 and 2015) TSWV infections affected tomato and pepper production (outdoor and indoor) in some Southern parts of Bulgaria.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70995">
    <w:multiLevelType w:val="hybridMultilevel"/>
    <w:lvl w:ilvl="0" w:tplc="81150964">
      <w:start w:val="1"/>
      <w:numFmt w:val="decimal"/>
      <w:lvlText w:val="%1."/>
      <w:lvlJc w:val="left"/>
      <w:pPr>
        <w:ind w:left="720" w:hanging="360"/>
      </w:pPr>
    </w:lvl>
    <w:lvl w:ilvl="1" w:tplc="81150964" w:tentative="1">
      <w:start w:val="1"/>
      <w:numFmt w:val="lowerLetter"/>
      <w:lvlText w:val="%2."/>
      <w:lvlJc w:val="left"/>
      <w:pPr>
        <w:ind w:left="1440" w:hanging="360"/>
      </w:pPr>
    </w:lvl>
    <w:lvl w:ilvl="2" w:tplc="81150964" w:tentative="1">
      <w:start w:val="1"/>
      <w:numFmt w:val="lowerRoman"/>
      <w:lvlText w:val="%3."/>
      <w:lvlJc w:val="right"/>
      <w:pPr>
        <w:ind w:left="2160" w:hanging="180"/>
      </w:pPr>
    </w:lvl>
    <w:lvl w:ilvl="3" w:tplc="81150964" w:tentative="1">
      <w:start w:val="1"/>
      <w:numFmt w:val="decimal"/>
      <w:lvlText w:val="%4."/>
      <w:lvlJc w:val="left"/>
      <w:pPr>
        <w:ind w:left="2880" w:hanging="360"/>
      </w:pPr>
    </w:lvl>
    <w:lvl w:ilvl="4" w:tplc="81150964" w:tentative="1">
      <w:start w:val="1"/>
      <w:numFmt w:val="lowerLetter"/>
      <w:lvlText w:val="%5."/>
      <w:lvlJc w:val="left"/>
      <w:pPr>
        <w:ind w:left="3600" w:hanging="360"/>
      </w:pPr>
    </w:lvl>
    <w:lvl w:ilvl="5" w:tplc="81150964" w:tentative="1">
      <w:start w:val="1"/>
      <w:numFmt w:val="lowerRoman"/>
      <w:lvlText w:val="%6."/>
      <w:lvlJc w:val="right"/>
      <w:pPr>
        <w:ind w:left="4320" w:hanging="180"/>
      </w:pPr>
    </w:lvl>
    <w:lvl w:ilvl="6" w:tplc="81150964" w:tentative="1">
      <w:start w:val="1"/>
      <w:numFmt w:val="decimal"/>
      <w:lvlText w:val="%7."/>
      <w:lvlJc w:val="left"/>
      <w:pPr>
        <w:ind w:left="5040" w:hanging="360"/>
      </w:pPr>
    </w:lvl>
    <w:lvl w:ilvl="7" w:tplc="81150964" w:tentative="1">
      <w:start w:val="1"/>
      <w:numFmt w:val="lowerLetter"/>
      <w:lvlText w:val="%8."/>
      <w:lvlJc w:val="left"/>
      <w:pPr>
        <w:ind w:left="5760" w:hanging="360"/>
      </w:pPr>
    </w:lvl>
    <w:lvl w:ilvl="8" w:tplc="81150964" w:tentative="1">
      <w:start w:val="1"/>
      <w:numFmt w:val="lowerRoman"/>
      <w:lvlText w:val="%9."/>
      <w:lvlJc w:val="right"/>
      <w:pPr>
        <w:ind w:left="6480" w:hanging="180"/>
      </w:pPr>
    </w:lvl>
  </w:abstractNum>
  <w:abstractNum w:abstractNumId="42870994">
    <w:multiLevelType w:val="hybridMultilevel"/>
    <w:lvl w:ilvl="0" w:tplc="89956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70994">
    <w:abstractNumId w:val="42870994"/>
  </w:num>
  <w:num w:numId="42870995">
    <w:abstractNumId w:val="428709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5003023" Type="http://schemas.microsoft.com/office/2011/relationships/commentsExtended" Target="commentsExtended.xml"/><Relationship Id="rId40166aabbcc4ae6d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