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509662c894b6aa3b"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but the Council Directive 2000/29 is restricting measures to only 10 host plants.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and in 2011 and 2012 it has been reported four times on Lycopersicon esculentum. TSWV and viruliferous thrips are being transported in living planting material and will survive transport and storage as long as their hosts remain alive (EFSA-PLH, 2012). The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TSWV causes yield and quality reductions and unappealing symptoms that render fruits unmarketable. While quantitative data on yield loss in crops and ornamentals are generally lacking, losses from TSWV diseases are considered very serious (Verhoeven and Roenhorst, 1994; Scholthof et al., 2011). TSWV is considered a very important pathogen of tomatoes. A similarly high impact on a range of other horticultural crops, such as pepper, potato, eggplant, lettuce and broad beans, is observed (EFSA, PLH, 2012). TSWV infection rates of squash were 16.66% in Turkey (Yardımcı &amp; Kılıç, 2009), so presumably would also affect ornamental varietes.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limited evidence of economic impact on the host plant. Moreover the absence of visual symptoms on the traded material (current general ‘substantially free from’ requirement) is considered to be sufficient to prevent any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Yardımcı N &amp; Kılıç HÇ (2009) Tomato Spotted Wilt Virus in vegetable growing areas in the West Mediterranean Region of Turkey. African Journal of Biotechnology 8, 4539-4541;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87598">
    <w:multiLevelType w:val="hybridMultilevel"/>
    <w:lvl w:ilvl="0" w:tplc="59545433">
      <w:start w:val="1"/>
      <w:numFmt w:val="decimal"/>
      <w:lvlText w:val="%1."/>
      <w:lvlJc w:val="left"/>
      <w:pPr>
        <w:ind w:left="720" w:hanging="360"/>
      </w:pPr>
    </w:lvl>
    <w:lvl w:ilvl="1" w:tplc="59545433" w:tentative="1">
      <w:start w:val="1"/>
      <w:numFmt w:val="lowerLetter"/>
      <w:lvlText w:val="%2."/>
      <w:lvlJc w:val="left"/>
      <w:pPr>
        <w:ind w:left="1440" w:hanging="360"/>
      </w:pPr>
    </w:lvl>
    <w:lvl w:ilvl="2" w:tplc="59545433" w:tentative="1">
      <w:start w:val="1"/>
      <w:numFmt w:val="lowerRoman"/>
      <w:lvlText w:val="%3."/>
      <w:lvlJc w:val="right"/>
      <w:pPr>
        <w:ind w:left="2160" w:hanging="180"/>
      </w:pPr>
    </w:lvl>
    <w:lvl w:ilvl="3" w:tplc="59545433" w:tentative="1">
      <w:start w:val="1"/>
      <w:numFmt w:val="decimal"/>
      <w:lvlText w:val="%4."/>
      <w:lvlJc w:val="left"/>
      <w:pPr>
        <w:ind w:left="2880" w:hanging="360"/>
      </w:pPr>
    </w:lvl>
    <w:lvl w:ilvl="4" w:tplc="59545433" w:tentative="1">
      <w:start w:val="1"/>
      <w:numFmt w:val="lowerLetter"/>
      <w:lvlText w:val="%5."/>
      <w:lvlJc w:val="left"/>
      <w:pPr>
        <w:ind w:left="3600" w:hanging="360"/>
      </w:pPr>
    </w:lvl>
    <w:lvl w:ilvl="5" w:tplc="59545433" w:tentative="1">
      <w:start w:val="1"/>
      <w:numFmt w:val="lowerRoman"/>
      <w:lvlText w:val="%6."/>
      <w:lvlJc w:val="right"/>
      <w:pPr>
        <w:ind w:left="4320" w:hanging="180"/>
      </w:pPr>
    </w:lvl>
    <w:lvl w:ilvl="6" w:tplc="59545433" w:tentative="1">
      <w:start w:val="1"/>
      <w:numFmt w:val="decimal"/>
      <w:lvlText w:val="%7."/>
      <w:lvlJc w:val="left"/>
      <w:pPr>
        <w:ind w:left="5040" w:hanging="360"/>
      </w:pPr>
    </w:lvl>
    <w:lvl w:ilvl="7" w:tplc="59545433" w:tentative="1">
      <w:start w:val="1"/>
      <w:numFmt w:val="lowerLetter"/>
      <w:lvlText w:val="%8."/>
      <w:lvlJc w:val="left"/>
      <w:pPr>
        <w:ind w:left="5760" w:hanging="360"/>
      </w:pPr>
    </w:lvl>
    <w:lvl w:ilvl="8" w:tplc="59545433" w:tentative="1">
      <w:start w:val="1"/>
      <w:numFmt w:val="lowerRoman"/>
      <w:lvlText w:val="%9."/>
      <w:lvlJc w:val="right"/>
      <w:pPr>
        <w:ind w:left="6480" w:hanging="180"/>
      </w:pPr>
    </w:lvl>
  </w:abstractNum>
  <w:abstractNum w:abstractNumId="43187597">
    <w:multiLevelType w:val="hybridMultilevel"/>
    <w:lvl w:ilvl="0" w:tplc="30272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87597">
    <w:abstractNumId w:val="43187597"/>
  </w:num>
  <w:num w:numId="43187598">
    <w:abstractNumId w:val="431875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5657752" Type="http://schemas.microsoft.com/office/2011/relationships/commentsExtended" Target="commentsExtended.xml"/><Relationship Id="rId8509662c894b6aa3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