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91369366447de844"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 similarly high impact on a range of other horticultural crops, such as pepper, potato, eggplant, lettuce and broad beans, is observed (EFSA, PLH, 2012). TSWV infection rates of squash were 16.66% in Turkey (Yardımcı &amp; Kılıç, 2009), so presumably would also affect ornamental varietes.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limited evidence of economic impact on the host plant. Moreover the absence of visual symptoms on the traded material (current general ‘substantially free from’ requirement) is considered to be sufficient to prevent any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Yardımcı N &amp; Kılıç HÇ (2009) Tomato Spotted Wilt Virus in vegetable growing areas in the West Mediterranean Region of Turkey. African Journal of Biotechnology 8, 4539-4541;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935952">
    <w:multiLevelType w:val="hybridMultilevel"/>
    <w:lvl w:ilvl="0" w:tplc="74663696">
      <w:start w:val="1"/>
      <w:numFmt w:val="decimal"/>
      <w:lvlText w:val="%1."/>
      <w:lvlJc w:val="left"/>
      <w:pPr>
        <w:ind w:left="720" w:hanging="360"/>
      </w:pPr>
    </w:lvl>
    <w:lvl w:ilvl="1" w:tplc="74663696" w:tentative="1">
      <w:start w:val="1"/>
      <w:numFmt w:val="lowerLetter"/>
      <w:lvlText w:val="%2."/>
      <w:lvlJc w:val="left"/>
      <w:pPr>
        <w:ind w:left="1440" w:hanging="360"/>
      </w:pPr>
    </w:lvl>
    <w:lvl w:ilvl="2" w:tplc="74663696" w:tentative="1">
      <w:start w:val="1"/>
      <w:numFmt w:val="lowerRoman"/>
      <w:lvlText w:val="%3."/>
      <w:lvlJc w:val="right"/>
      <w:pPr>
        <w:ind w:left="2160" w:hanging="180"/>
      </w:pPr>
    </w:lvl>
    <w:lvl w:ilvl="3" w:tplc="74663696" w:tentative="1">
      <w:start w:val="1"/>
      <w:numFmt w:val="decimal"/>
      <w:lvlText w:val="%4."/>
      <w:lvlJc w:val="left"/>
      <w:pPr>
        <w:ind w:left="2880" w:hanging="360"/>
      </w:pPr>
    </w:lvl>
    <w:lvl w:ilvl="4" w:tplc="74663696" w:tentative="1">
      <w:start w:val="1"/>
      <w:numFmt w:val="lowerLetter"/>
      <w:lvlText w:val="%5."/>
      <w:lvlJc w:val="left"/>
      <w:pPr>
        <w:ind w:left="3600" w:hanging="360"/>
      </w:pPr>
    </w:lvl>
    <w:lvl w:ilvl="5" w:tplc="74663696" w:tentative="1">
      <w:start w:val="1"/>
      <w:numFmt w:val="lowerRoman"/>
      <w:lvlText w:val="%6."/>
      <w:lvlJc w:val="right"/>
      <w:pPr>
        <w:ind w:left="4320" w:hanging="180"/>
      </w:pPr>
    </w:lvl>
    <w:lvl w:ilvl="6" w:tplc="74663696" w:tentative="1">
      <w:start w:val="1"/>
      <w:numFmt w:val="decimal"/>
      <w:lvlText w:val="%7."/>
      <w:lvlJc w:val="left"/>
      <w:pPr>
        <w:ind w:left="5040" w:hanging="360"/>
      </w:pPr>
    </w:lvl>
    <w:lvl w:ilvl="7" w:tplc="74663696" w:tentative="1">
      <w:start w:val="1"/>
      <w:numFmt w:val="lowerLetter"/>
      <w:lvlText w:val="%8."/>
      <w:lvlJc w:val="left"/>
      <w:pPr>
        <w:ind w:left="5760" w:hanging="360"/>
      </w:pPr>
    </w:lvl>
    <w:lvl w:ilvl="8" w:tplc="74663696" w:tentative="1">
      <w:start w:val="1"/>
      <w:numFmt w:val="lowerRoman"/>
      <w:lvlText w:val="%9."/>
      <w:lvlJc w:val="right"/>
      <w:pPr>
        <w:ind w:left="6480" w:hanging="180"/>
      </w:pPr>
    </w:lvl>
  </w:abstractNum>
  <w:abstractNum w:abstractNumId="26935951">
    <w:multiLevelType w:val="hybridMultilevel"/>
    <w:lvl w:ilvl="0" w:tplc="961401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935951">
    <w:abstractNumId w:val="26935951"/>
  </w:num>
  <w:num w:numId="26935952">
    <w:abstractNumId w:val="269359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5110052" Type="http://schemas.microsoft.com/office/2011/relationships/commentsExtended" Target="commentsExtended.xml"/><Relationship Id="rId891369366447de84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