
<file path=[Content_Types].xml><?xml version="1.0" encoding="utf-8"?>
<Types xmlns="http://schemas.openxmlformats.org/package/2006/content-types">
  <Override PartName="/word/footnotes.xml" ContentType="application/vnd.openxmlformats-officedocument.wordprocessingml.footnotes+xml"/>
  <Override PartName="/word/comments.xml" ContentType="application/vnd.openxmlformats-officedocument.wordprocessingml.comment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Default Extension="gif" ContentType="image/gif"> </Default>
  <Default Extension="jpg" ContentType="image/jpg"> </Default>
  <Default Extension="png" ContentType="image/png"> </Default>
  <Default Extension="jpeg" ContentType="image/jpeg"> </Default>
  <Default Extension="bmp" ContentType="image/bmp"> </Default>
  <Override PartName="/word/commentsExtended.xml" ContentType="application/vnd.openxmlformats-officedocument.wordprocessingml.commentsExtended+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widowControl w:val="on"/>
        <w:pBdr/>
        <w:spacing w:before="0" w:after="0" w:line="240" w:lineRule="auto"/>
        <w:ind w:left="0" w:right="0"/>
        <w:jc w:val="left"/>
        <w:outlineLvl w:val="1"/>
      </w:pPr>
      <w:r>
        <w:rPr>
          <w:color w:val="000000"/>
          <w:sz w:val="24"/>
          <w:szCs w:val="24"/>
        </w:rPr>
        <w:t xml:space="preserve">NAME OF THE ORGANISM: </w:t>
      </w:r>
      <w:r>
        <w:rPr>
          <w:color w:val="861012"/>
          <w:sz w:val="24"/>
          <w:szCs w:val="24"/>
        </w:rPr>
        <w:t xml:space="preserve">Candidatus Phytoplasma pyri (Pear decline mycoplasm) (PHYPPY)</w:t>
      </w:r>
    </w:p>
    <w:p/>
    <w:p>
      <w:pPr>
        <w:widowControl w:val="on"/>
        <w:pBdr/>
        <w:spacing w:before="0" w:after="0" w:line="240" w:lineRule="auto"/>
        <w:ind w:left="0" w:right="0"/>
        <w:jc w:val="left"/>
        <w:outlineLvl w:val="3"/>
      </w:pPr>
      <w:r>
        <w:rPr>
          <w:color w:val="000000"/>
          <w:sz w:val="24"/>
          <w:szCs w:val="24"/>
        </w:rPr>
        <w:t xml:space="preserve">GENERAL INFORMATION ON THE PEST</w:t>
      </w:r>
    </w:p>
    <w:p>
      <w:pPr>
        <w:widowControl w:val="on"/>
        <w:pBdr/>
        <w:spacing w:before="0" w:after="0" w:line="240" w:lineRule="auto"/>
        <w:ind w:left="0" w:right="0"/>
        <w:jc w:val="left"/>
      </w:pPr>
      <w:r>
        <w:rPr>
          <w:color w:val="000000"/>
          <w:sz w:val="24"/>
          <w:szCs w:val="24"/>
          <w:u w:val="single"/>
        </w:rPr>
        <w:t xml:space="preserve">Name as submitted in the project specification (if different to the preferred name):</w:t>
      </w:r>
      <w:r>
        <w:rPr>
          <w:color w:val="000000"/>
          <w:sz w:val="24"/>
          <w:szCs w:val="24"/>
        </w:rPr>
        <w:t xml:space="preserve">
</w:t>
      </w:r>
      <w:r>
        <w:rPr>
          <w:color w:val="0200C9"/>
          <w:sz w:val="24"/>
          <w:szCs w:val="24"/>
        </w:rPr>
        <w:t xml:space="preserve">Pear decline mycoplasm</w:t>
      </w:r>
      <w:r>
        <w:rPr>
          <w:color w:val="000000"/>
          <w:sz w:val="24"/>
          <w:szCs w:val="24"/>
          <w:u w:val="single"/>
        </w:rPr>
        <w:br/>
        <w:t xml:space="preserve">Pest category:</w:t>
      </w:r>
      <w:r>
        <w:rPr>
          <w:color w:val="000000"/>
          <w:sz w:val="24"/>
          <w:szCs w:val="24"/>
        </w:rPr>
        <w:t xml:space="preserve">
</w:t>
      </w:r>
      <w:r>
        <w:rPr>
          <w:color w:val="0200C9"/>
          <w:sz w:val="24"/>
          <w:szCs w:val="24"/>
        </w:rPr>
        <w:t xml:space="preserve">Bacteria</w:t>
      </w:r>
      <w:r>
        <w:rPr>
          <w:b/>
          <w:bCs/>
          <w:color w:val="000000"/>
          <w:sz w:val="24"/>
          <w:szCs w:val="24"/>
          <w:u w:val="single"/>
        </w:rPr>
        <w:br/>
        <w:br/>
        <w:t xml:space="preserve">1- Identity of the pest/Level of taxonomic listing:</w:t>
      </w:r>
      <w:r>
        <w:rPr>
          <w:color w:val="000000"/>
          <w:sz w:val="24"/>
          <w:szCs w:val="24"/>
          <w:u w:val="single"/>
        </w:rPr>
        <w:br/>
        <w:t xml:space="preserve">Is the organism clearly a single taxonomic entity and can it be adequately distinguished from other entities of the same rank?</w:t>
      </w:r>
      <w:r>
        <w:rPr>
          <w:color w:val="000000"/>
          <w:sz w:val="24"/>
          <w:szCs w:val="24"/>
        </w:rPr>
        <w:t xml:space="preserve">
</w:t>
      </w:r>
      <w:r>
        <w:rPr>
          <w:color w:val="0200C9"/>
          <w:sz w:val="24"/>
          <w:szCs w:val="24"/>
        </w:rPr>
        <w:t xml:space="preserve">Yes</w:t>
      </w:r>
      <w:r>
        <w:rPr>
          <w:color w:val="000000"/>
          <w:sz w:val="24"/>
          <w:szCs w:val="24"/>
          <w:u w:val="single"/>
        </w:rPr>
        <w:br/>
        <w:t xml:space="preserve">Is the pest defined at the species level or lower?:</w:t>
      </w:r>
      <w:r>
        <w:rPr>
          <w:color w:val="000000"/>
          <w:sz w:val="24"/>
          <w:szCs w:val="24"/>
        </w:rPr>
        <w:t xml:space="preserve">
</w:t>
      </w:r>
      <w:r>
        <w:rPr>
          <w:color w:val="0200C9"/>
          <w:sz w:val="24"/>
          <w:szCs w:val="24"/>
        </w:rPr>
        <w:t xml:space="preserve">Yes</w:t>
      </w:r>
      <w:r>
        <w:rPr>
          <w:color w:val="000000"/>
          <w:sz w:val="24"/>
          <w:szCs w:val="24"/>
          <w:u w:val="single"/>
        </w:rPr>
        <w:br/>
        <w:t xml:space="preserve">Can listing of the pest at a taxonomic level higher than species be supported by scientific reasons or can species be identified within the taxonomic rank which are the (main) pests of concern?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Not relevant: Ornamental sector</w:t>
      </w:r>
    </w:p>
    <w:p>
      <w:pPr>
        <w:widowControl w:val="on"/>
        <w:pBdr/>
        <w:spacing w:before="0" w:after="0" w:line="240" w:lineRule="auto"/>
        <w:ind w:left="0" w:right="0"/>
        <w:jc w:val="left"/>
      </w:pPr>
      <w:r>
        <w:rPr>
          <w:color w:val="000000"/>
          <w:sz w:val="24"/>
          <w:szCs w:val="24"/>
          <w:u w:val="single"/>
        </w:rPr>
        <w:t xml:space="preserve">Is it justified that the pest is listed at a taxonomic rank below species level?</w:t>
      </w:r>
      <w:r>
        <w:rPr>
          <w:color w:val="000000"/>
          <w:sz w:val="24"/>
          <w:szCs w:val="24"/>
        </w:rPr>
        <w:t xml:space="preserve">
</w:t>
      </w:r>
      <w:r>
        <w:rPr>
          <w:color w:val="0200C9"/>
          <w:sz w:val="24"/>
          <w:szCs w:val="24"/>
        </w:rPr>
        <w:t xml:space="preserve">Not relevant</w:t>
      </w:r>
      <w:r>
        <w:rPr>
          <w:color w:val="000000"/>
          <w:sz w:val="24"/>
          <w:szCs w:val="24"/>
          <w:u w:val="single"/>
        </w:rPr>
        <w:br/>
        <w:t xml:space="preserve">Conclusion:</w:t>
      </w:r>
      <w:r>
        <w:rPr>
          <w:color w:val="000000"/>
          <w:sz w:val="24"/>
          <w:szCs w:val="24"/>
        </w:rPr>
        <w:t xml:space="preserve">
</w:t>
      </w:r>
    </w:p>
    <w:p>
      <w:pPr>
        <w:numPr>
          <w:ilvl w:val="0"/>
          <w:numId w:val="1"/>
        </w:numPr>
        <w:spacing w:before="0" w:after="0" w:line="240" w:lineRule="auto"/>
        <w:jc w:val="left"/>
        <w:rPr>
          <w:color w:val="0200C9"/>
          <w:sz w:val="24"/>
          <w:szCs w:val="24"/>
        </w:rPr>
      </w:pPr>
      <w:r>
        <w:rPr>
          <w:color w:val="0200C9"/>
          <w:sz w:val="24"/>
          <w:szCs w:val="24"/>
        </w:rPr>
        <w:t xml:space="preserve">Candidate: Ornamental sector</w:t>
      </w:r>
    </w:p>
    <w:p>
      <w:pPr>
        <w:widowControl w:val="on"/>
        <w:pBdr/>
        <w:spacing w:before="0" w:after="0" w:line="240" w:lineRule="auto"/>
        <w:ind w:left="0" w:right="0"/>
        <w:jc w:val="left"/>
      </w:pPr>
      <w:r>
        <w:rPr>
          <w:b/>
          <w:bCs/>
          <w:color w:val="000000"/>
          <w:sz w:val="24"/>
          <w:szCs w:val="24"/>
          <w:u w:val="single"/>
        </w:rPr>
        <w:t xml:space="preserve">2 – Status in the EU:</w:t>
      </w:r>
      <w:r>
        <w:rPr>
          <w:color w:val="000000"/>
          <w:sz w:val="24"/>
          <w:szCs w:val="24"/>
        </w:rPr>
        <w:t xml:space="preserve">
 </w:t>
      </w:r>
      <w:r>
        <w:rPr>
          <w:color w:val="000000"/>
          <w:sz w:val="24"/>
          <w:szCs w:val="24"/>
          <w:u w:val="single"/>
        </w:rPr>
        <w:br/>
        <w:t xml:space="preserve">Is this pest already a quarantine pest for the whole EU?</w:t>
      </w:r>
      <w:r>
        <w:rPr>
          <w:color w:val="000000"/>
          <w:sz w:val="24"/>
          <w:szCs w:val="24"/>
        </w:rPr>
        <w:t xml:space="preserve">
</w:t>
      </w:r>
      <w:r>
        <w:rPr>
          <w:color w:val="0200C9"/>
          <w:sz w:val="24"/>
          <w:szCs w:val="24"/>
        </w:rPr>
        <w:t xml:space="preserve">No</w:t>
      </w:r>
      <w:r>
        <w:rPr>
          <w:color w:val="000000"/>
          <w:sz w:val="24"/>
          <w:szCs w:val="24"/>
          <w:u w:val="single"/>
        </w:rPr>
        <w:br/>
        <w:t xml:space="preserve">Presence in the EU:</w:t>
      </w:r>
      <w:r>
        <w:rPr>
          <w:color w:val="000000"/>
          <w:sz w:val="24"/>
          <w:szCs w:val="24"/>
        </w:rPr>
        <w:t xml:space="preserve">
</w:t>
      </w:r>
      <w:r>
        <w:rPr>
          <w:color w:val="0200C9"/>
          <w:sz w:val="24"/>
          <w:szCs w:val="24"/>
        </w:rPr>
        <w:t xml:space="preserve">Yes</w:t>
      </w:r>
      <w:r>
        <w:rPr>
          <w:color w:val="000000"/>
          <w:sz w:val="24"/>
          <w:szCs w:val="24"/>
          <w:u w:val="single"/>
        </w:rPr>
        <w:br/>
        <w:t xml:space="preserve">List of countries (EPPO Global Database):</w:t>
      </w:r>
      <w:r>
        <w:rPr>
          <w:color w:val="000000"/>
          <w:sz w:val="24"/>
          <w:szCs w:val="24"/>
        </w:rPr>
        <w:t xml:space="preserve">
</w:t>
      </w:r>
      <w:r>
        <w:rPr>
          <w:color w:val="0200C9"/>
          <w:sz w:val="24"/>
          <w:szCs w:val="24"/>
        </w:rPr>
        <w:t xml:space="preserve">Austria (1993); Belgium (2012); Croatia (2010); Czech Republic (2007); France (2003); Germany (2011); Greece (2011); Hungary (2009); Italy (2012); Netherlands (2015); Poland (2002); Portugal (2013); Slovakia (1997); Slovenia (2014); Spain (2014); United Kingdom (2011); United Kingdom/England (2011)</w:t>
      </w:r>
      <w:r>
        <w:rPr>
          <w:color w:val="000000"/>
          <w:sz w:val="24"/>
          <w:szCs w:val="24"/>
          <w:u w:val="single"/>
        </w:rPr>
        <w:br/>
        <w:t xml:space="preserve">Conclusion:</w:t>
      </w:r>
      <w:r>
        <w:rPr>
          <w:color w:val="000000"/>
          <w:sz w:val="24"/>
          <w:szCs w:val="24"/>
        </w:rPr>
        <w:t xml:space="preserve">
</w:t>
      </w:r>
      <w:r>
        <w:rPr>
          <w:color w:val="0200C9"/>
          <w:sz w:val="24"/>
          <w:szCs w:val="24"/>
        </w:rPr>
        <w:t xml:space="preserve">candidate</w:t>
      </w:r>
      <w:r>
        <w:rPr>
          <w:color w:val="000000"/>
          <w:sz w:val="24"/>
          <w:szCs w:val="24"/>
          <w:u w:val="single"/>
        </w:rPr>
        <w:br/>
        <w:t xml:space="preserve">Justification (if necessary):</w:t>
      </w:r>
      <w:r>
        <w:rPr>
          <w:color w:val="000000"/>
          <w:sz w:val="24"/>
          <w:szCs w:val="24"/>
        </w:rPr>
        <w:t xml:space="preserve">
</w:t>
      </w:r>
      <w:r>
        <w:rPr>
          <w:color w:val="0200C9"/>
          <w:sz w:val="24"/>
          <w:szCs w:val="24"/>
        </w:rPr>
        <w:t xml:space="preserve">Data of the presence of this pest on the EU territory are available in EPPO Global Database (</w:t>
      </w:r>
      <w:hyperlink r:id="rId773967ef30fc71447" w:history="1">
        <w:r>
          <w:rPr>
            <w:color w:val="0200C9"/>
            <w:sz w:val="24"/>
            <w:szCs w:val="24"/>
          </w:rPr>
          <w:t xml:space="preserve">https://gd.eppo.int/</w:t>
        </w:r>
      </w:hyperlink>
      <w:r>
        <w:rPr>
          <w:color w:val="0200C9"/>
          <w:sz w:val="24"/>
          <w:szCs w:val="24"/>
        </w:rPr>
        <w:t xml:space="preserve">). This pest is a candidate for the RNQP status according to the IIA2AWG</w:t>
      </w:r>
    </w:p>
    <w:p>
      <w:pPr>
        <w:widowControl w:val="on"/>
        <w:pBdr/>
        <w:spacing w:before="0" w:after="0" w:line="240" w:lineRule="auto"/>
        <w:ind w:left="0" w:right="0"/>
        <w:jc w:val="left"/>
        <w:outlineLvl w:val="2"/>
      </w:pPr>
      <w:r>
        <w:rPr>
          <w:color w:val="000000"/>
          <w:sz w:val="24"/>
          <w:szCs w:val="24"/>
        </w:rPr>
        <w:t xml:space="preserve">HOST PLANT N°1: </w:t>
      </w:r>
      <w:r>
        <w:rPr>
          <w:color w:val="149613"/>
          <w:sz w:val="24"/>
          <w:szCs w:val="24"/>
        </w:rPr>
        <w:t xml:space="preserve">Cydonia (1CYDG)</w:t>
      </w:r>
      <w:r>
        <w:rPr>
          <w:color w:val="000000"/>
          <w:sz w:val="24"/>
          <w:szCs w:val="24"/>
        </w:rPr>
        <w:t xml:space="preserve"> for the Ornamental sector.</w:t>
      </w:r>
    </w:p>
    <w:p/>
    <w:p>
      <w:pPr>
        <w:widowControl w:val="on"/>
        <w:pBdr/>
        <w:spacing w:before="0" w:after="0" w:line="240" w:lineRule="auto"/>
        <w:ind w:left="0" w:right="0"/>
        <w:jc w:val="left"/>
      </w:pPr>
      <w:r>
        <w:rPr>
          <w:color w:val="000000"/>
          <w:sz w:val="24"/>
          <w:szCs w:val="24"/>
          <w:u w:val="single"/>
        </w:rPr>
        <w:t xml:space="preserve">Origin of the listing:</w:t>
      </w:r>
      <w:r>
        <w:rPr>
          <w:color w:val="000000"/>
          <w:sz w:val="24"/>
          <w:szCs w:val="24"/>
        </w:rPr>
        <w:t xml:space="preserve">
</w:t>
      </w:r>
      <w:r>
        <w:rPr>
          <w:color w:val="0200C9"/>
          <w:sz w:val="24"/>
          <w:szCs w:val="24"/>
        </w:rPr>
        <w:t xml:space="preserve">IIA2AWG</w:t>
      </w:r>
      <w:r>
        <w:rPr>
          <w:color w:val="000000"/>
          <w:sz w:val="24"/>
          <w:szCs w:val="24"/>
          <w:u w:val="single"/>
        </w:rPr>
        <w:br/>
        <w:t xml:space="preserve">Plants for planting:</w:t>
      </w:r>
      <w:r>
        <w:rPr>
          <w:color w:val="000000"/>
          <w:sz w:val="24"/>
          <w:szCs w:val="24"/>
        </w:rPr>
        <w:t xml:space="preserve">
</w:t>
      </w:r>
      <w:r>
        <w:rPr>
          <w:color w:val="0200C9"/>
          <w:sz w:val="24"/>
          <w:szCs w:val="24"/>
        </w:rPr>
        <w:t xml:space="preserve">Plants intended for planting, other than seeds</w:t>
      </w:r>
      <w:r>
        <w:rPr>
          <w:b/>
          <w:bCs/>
          <w:color w:val="000000"/>
          <w:sz w:val="24"/>
          <w:szCs w:val="24"/>
          <w:u w:val="single"/>
        </w:rPr>
        <w:br/>
        <w:br/>
        <w:t xml:space="preserve">3 - Is the pest already listed in a PM4 standard on the concerned host plant?</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Evaluation continues</w:t>
      </w:r>
      <w:r>
        <w:rPr>
          <w:color w:val="000000"/>
          <w:sz w:val="24"/>
          <w:szCs w:val="24"/>
        </w:rPr>
        <w:br/>
        <w:t xml:space="preserve"> 
</w:t>
      </w:r>
      <w:r>
        <w:rPr>
          <w:color w:val="000000"/>
          <w:sz w:val="24"/>
          <w:szCs w:val="24"/>
          <w:u w:val="single"/>
        </w:rPr>
        <w:t xml:space="preserve">Justification (if necessary):</w:t>
      </w:r>
      <w:r>
        <w:rPr>
          <w:color w:val="000000"/>
          <w:sz w:val="24"/>
          <w:szCs w:val="24"/>
        </w:rPr>
        <w:t xml:space="preserve">
</w:t>
      </w:r>
      <w:r>
        <w:rPr>
          <w:color w:val="0200C9"/>
          <w:sz w:val="24"/>
          <w:szCs w:val="24"/>
        </w:rPr>
        <w:t xml:space="preserve">Decision by the HEWG to continue the evaluation of Candidatus phytoplasma in view of the problematic of vector transmission. As Candidatus phytoplasma pyri is very similar and listed in EPPO PM 4/27 Standard, the same decision is proposed for this pest.</w:t>
      </w:r>
      <w:r>
        <w:rPr>
          <w:b/>
          <w:bCs/>
          <w:color w:val="000000"/>
          <w:sz w:val="24"/>
          <w:szCs w:val="24"/>
          <w:u w:val="single"/>
        </w:rPr>
        <w:br/>
        <w:t xml:space="preserve">4 - Are the listed plants for planting the main* pathway for the "pest/host/intended use" combination? (*: significant compared to others):</w:t>
      </w:r>
      <w:r>
        <w:rPr>
          <w:color w:val="000000"/>
          <w:sz w:val="24"/>
          <w:szCs w:val="24"/>
        </w:rPr>
        <w:t xml:space="preserve">
</w:t>
      </w:r>
      <w:r>
        <w:rPr>
          <w:color w:val="0200C9"/>
          <w:sz w:val="24"/>
          <w:szCs w:val="24"/>
        </w:rPr>
        <w:t xml:space="preserve">Yes</w:t>
      </w:r>
      <w:r>
        <w:rPr>
          <w:color w:val="000000"/>
          <w:sz w:val="24"/>
          <w:szCs w:val="24"/>
        </w:rPr>
        <w:t xml:space="preserve"> 
</w:t>
      </w:r>
      <w:r>
        <w:rPr>
          <w:color w:val="000000"/>
          <w:sz w:val="24"/>
          <w:szCs w:val="24"/>
          <w:u w:val="single"/>
        </w:rPr>
        <w:t xml:space="preserve">Conclusion:</w:t>
      </w:r>
      <w:r>
        <w:rPr>
          <w:color w:val="000000"/>
          <w:sz w:val="24"/>
          <w:szCs w:val="24"/>
        </w:rPr>
        <w:t xml:space="preserve">
</w:t>
      </w:r>
      <w:r>
        <w:rPr>
          <w:color w:val="0200C9"/>
          <w:sz w:val="24"/>
          <w:szCs w:val="24"/>
        </w:rPr>
        <w:t xml:space="preserve">Candidate</w:t>
      </w:r>
      <w:r>
        <w:rPr>
          <w:color w:val="000000"/>
          <w:sz w:val="24"/>
          <w:szCs w:val="24"/>
        </w:rPr>
        <w:br/>
        <w:t xml:space="preserve"> 
</w:t>
      </w:r>
      <w:r>
        <w:rPr>
          <w:color w:val="000000"/>
          <w:sz w:val="24"/>
          <w:szCs w:val="24"/>
          <w:u w:val="single"/>
        </w:rPr>
        <w:t xml:space="preserve">Justification:</w:t>
      </w:r>
      <w:r>
        <w:rPr>
          <w:color w:val="000000"/>
          <w:sz w:val="24"/>
          <w:szCs w:val="24"/>
        </w:rPr>
        <w:t xml:space="preserve">
</w:t>
      </w:r>
      <w:r>
        <w:rPr>
          <w:color w:val="0200C9"/>
          <w:sz w:val="24"/>
          <w:szCs w:val="24"/>
        </w:rPr>
        <w:t xml:space="preserve">Cydonia oblonga (quince) is a minor host as it is only poorly colonized by the phytoplasma. However plants for planting can be a efficient pathway, when propagated from infested plants. Vector transmission is also a pathway but it is considered less efficient than plants for planting.</w:t>
      </w:r>
      <w:r>
        <w:rPr>
          <w:b/>
          <w:bCs/>
          <w:color w:val="000000"/>
          <w:sz w:val="24"/>
          <w:szCs w:val="24"/>
          <w:u w:val="single"/>
        </w:rPr>
        <w:br/>
        <w:t xml:space="preserve">5 - Economic impact:</w:t>
      </w:r>
      <w:r>
        <w:rPr>
          <w:color w:val="000000"/>
          <w:sz w:val="24"/>
          <w:szCs w:val="24"/>
          <w:u w:val="single"/>
        </w:rPr>
        <w:br/>
        <w:t xml:space="preserve">Are there documented reports of any economic impact on the host?</w:t>
      </w:r>
      <w:r>
        <w:rPr>
          <w:color w:val="000000"/>
          <w:sz w:val="24"/>
          <w:szCs w:val="24"/>
        </w:rPr>
        <w:t xml:space="preserve">
</w:t>
      </w:r>
      <w:r>
        <w:rPr>
          <w:color w:val="F30000"/>
          <w:sz w:val="24"/>
          <w:szCs w:val="24"/>
        </w:rPr>
        <w:t xml:space="preserve">No</w:t>
      </w:r>
      <w:r>
        <w:rPr>
          <w:color w:val="000000"/>
          <w:sz w:val="24"/>
          <w:szCs w:val="24"/>
          <w:u w:val="single"/>
        </w:rPr>
        <w:br/>
        <w:t xml:space="preserve">Justification:</w:t>
      </w:r>
      <w:r>
        <w:rPr>
          <w:color w:val="000000"/>
          <w:sz w:val="24"/>
          <w:szCs w:val="24"/>
        </w:rPr>
        <w:t xml:space="preserve">
</w:t>
      </w:r>
      <w:r>
        <w:rPr>
          <w:color w:val="F30000"/>
          <w:sz w:val="24"/>
          <w:szCs w:val="24"/>
        </w:rPr>
        <w:t xml:space="preserve">Seemüller et al (2011) reported that in Italy, trees on quince (Cydonia oblonga) rootstocks were severely affected when psyllid infestation was high. However quince is described as having poor host properties (Prima Phacie, 2012).</w:t>
      </w:r>
      <w:r>
        <w:rPr>
          <w:color w:val="000000"/>
          <w:sz w:val="24"/>
          <w:szCs w:val="24"/>
          <w:u w:val="single"/>
        </w:rPr>
        <w:br/>
        <w:t xml:space="preserve">What is the likely economic impact of the pest irrespective of its infestation source in the absence of phytosanitary measures? (= official measures)</w:t>
      </w:r>
      <w:r>
        <w:rPr>
          <w:color w:val="000000"/>
          <w:sz w:val="24"/>
          <w:szCs w:val="24"/>
        </w:rPr>
        <w:t xml:space="preserve">
</w:t>
      </w:r>
      <w:r>
        <w:rPr>
          <w:color w:val="F30000"/>
          <w:sz w:val="24"/>
          <w:szCs w:val="24"/>
        </w:rPr>
        <w:t xml:space="preserve">Minor</w:t>
      </w:r>
      <w:r>
        <w:rPr>
          <w:color w:val="000000"/>
          <w:sz w:val="24"/>
          <w:szCs w:val="24"/>
          <w:u w:val="single"/>
        </w:rPr>
        <w:br/>
        <w:t xml:space="preserve">Is the economic impact due to the presence of the pest on the named host plant for planting, acceptable to the propagation and end user sectors concerned?</w:t>
      </w:r>
      <w:r>
        <w:rPr>
          <w:color w:val="000000"/>
          <w:sz w:val="24"/>
          <w:szCs w:val="24"/>
        </w:rPr>
        <w:t xml:space="preserve">
</w:t>
      </w:r>
      <w:r>
        <w:rPr>
          <w:color w:val="F30000"/>
          <w:sz w:val="24"/>
          <w:szCs w:val="24"/>
        </w:rPr>
        <w:t xml:space="preserve">Yes</w:t>
      </w:r>
      <w:r>
        <w:rPr>
          <w:color w:val="000000"/>
          <w:sz w:val="24"/>
          <w:szCs w:val="24"/>
          <w:u w:val="single"/>
        </w:rPr>
        <w:br/>
        <w:t xml:space="preserve">Is there unacceptable economic impact caused to other hosts (or the same host with a different intended use) produced at the same place of production due to the transfer of the pest from the named host plant for planting?</w:t>
      </w:r>
      <w:r>
        <w:rPr>
          <w:color w:val="000000"/>
          <w:sz w:val="24"/>
          <w:szCs w:val="24"/>
        </w:rPr>
        <w:t xml:space="preserve">
</w:t>
      </w:r>
      <w:r>
        <w:rPr>
          <w:color w:val="F30000"/>
          <w:sz w:val="24"/>
          <w:szCs w:val="24"/>
        </w:rPr>
        <w:t xml:space="preserve">No</w:t>
      </w:r>
      <w:r>
        <w:rPr>
          <w:color w:val="000000"/>
          <w:sz w:val="24"/>
          <w:szCs w:val="24"/>
          <w:u w:val="single"/>
        </w:rPr>
        <w:br/>
        <w:t xml:space="preserve">Conclusion:</w:t>
      </w:r>
      <w:r>
        <w:rPr>
          <w:color w:val="000000"/>
          <w:sz w:val="24"/>
          <w:szCs w:val="24"/>
        </w:rPr>
        <w:t xml:space="preserve">
</w:t>
      </w:r>
      <w:r>
        <w:rPr>
          <w:color w:val="F30000"/>
          <w:sz w:val="24"/>
          <w:szCs w:val="24"/>
        </w:rPr>
        <w:t xml:space="preserve">Not candidate</w:t>
      </w:r>
      <w:r>
        <w:rPr>
          <w:color w:val="000000"/>
          <w:sz w:val="24"/>
          <w:szCs w:val="24"/>
          <w:u w:val="single"/>
        </w:rPr>
        <w:br/>
        <w:t xml:space="preserve">Justification:</w:t>
      </w:r>
      <w:r>
        <w:rPr>
          <w:color w:val="000000"/>
          <w:sz w:val="24"/>
          <w:szCs w:val="24"/>
        </w:rPr>
        <w:t xml:space="preserve">
</w:t>
      </w:r>
      <w:r>
        <w:rPr>
          <w:color w:val="F30000"/>
          <w:sz w:val="24"/>
          <w:szCs w:val="24"/>
        </w:rPr>
        <w:t xml:space="preserve">There is usually no economic impact for the ornamental use. In coherence with the fruit sector, indirect impact for quince and for pear is considered acceptable.</w:t>
      </w:r>
      <w:r>
        <w:rPr>
          <w:b/>
          <w:bCs/>
          <w:color w:val="000000"/>
          <w:sz w:val="24"/>
          <w:szCs w:val="24"/>
          <w:u w:val="single"/>
        </w:rPr>
        <w:br/>
        <w:br/>
        <w:t xml:space="preserve">CONCLUSION ON THE STATUS:</w:t>
      </w:r>
      <w:r>
        <w:rPr>
          <w:color w:val="000000"/>
          <w:sz w:val="24"/>
          <w:szCs w:val="24"/>
        </w:rPr>
        <w:t xml:space="preserve">
</w:t>
      </w:r>
      <w:r>
        <w:rPr>
          <w:color w:val="0200C9"/>
          <w:sz w:val="24"/>
          <w:szCs w:val="24"/>
        </w:rPr>
        <w:t xml:space="preserve">Disqualified: direct impact on ornamentals is considered minor and indirect impact for quince and for pear on quince rootstocks is considered acceptable.</w:t>
      </w:r>
      <w:r>
        <w:rPr>
          <w:b/>
          <w:bCs/>
          <w:color w:val="000000"/>
          <w:sz w:val="24"/>
          <w:szCs w:val="24"/>
          <w:u w:val="single"/>
        </w:rPr>
        <w:br/>
        <w:br/>
        <w:t xml:space="preserve">8 - Tolerance level:</w:t>
      </w:r>
      <w:r>
        <w:rPr>
          <w:color w:val="000000"/>
          <w:sz w:val="24"/>
          <w:szCs w:val="24"/>
          <w:u w:val="single"/>
        </w:rPr>
        <w:br/>
        <w:t xml:space="preserve">Is there a need to change the Tolerance level:</w:t>
      </w:r>
      <w:r>
        <w:rPr>
          <w:color w:val="000000"/>
          <w:sz w:val="24"/>
          <w:szCs w:val="24"/>
        </w:rPr>
        <w:t xml:space="preserve">
</w:t>
      </w:r>
      <w:r>
        <w:rPr>
          <w:color w:val="0200C9"/>
          <w:sz w:val="24"/>
          <w:szCs w:val="24"/>
        </w:rPr>
        <w:t xml:space="preserve">Yes</w:t>
      </w:r>
      <w:r>
        <w:rPr>
          <w:color w:val="000000"/>
          <w:sz w:val="24"/>
          <w:szCs w:val="24"/>
          <w:u w:val="single"/>
        </w:rPr>
        <w:br/>
        <w:t xml:space="preserve">Proposed Tolerance levels:</w:t>
      </w:r>
      <w:r>
        <w:rPr>
          <w:color w:val="000000"/>
          <w:sz w:val="24"/>
          <w:szCs w:val="24"/>
        </w:rPr>
        <w:t xml:space="preserve">
</w:t>
      </w:r>
      <w:r>
        <w:rPr>
          <w:color w:val="0200C9"/>
          <w:sz w:val="24"/>
          <w:szCs w:val="24"/>
        </w:rPr>
        <w:t xml:space="preserve">Delisting.</w:t>
      </w:r>
      <w:r>
        <w:rPr>
          <w:b/>
          <w:bCs/>
          <w:color w:val="000000"/>
          <w:sz w:val="24"/>
          <w:szCs w:val="24"/>
          <w:u w:val="single"/>
        </w:rPr>
        <w:br/>
        <w:t xml:space="preserve">9 - Risk management measures:</w:t>
      </w:r>
      <w:r>
        <w:rPr>
          <w:color w:val="000000"/>
          <w:sz w:val="24"/>
          <w:szCs w:val="24"/>
          <w:u w:val="single"/>
        </w:rPr>
        <w:br/>
        <w:t xml:space="preserve">Is there a need to change the Risk management measure:</w:t>
      </w:r>
      <w:r>
        <w:rPr>
          <w:color w:val="000000"/>
          <w:sz w:val="24"/>
          <w:szCs w:val="24"/>
        </w:rPr>
        <w:t xml:space="preserve">
</w:t>
      </w:r>
      <w:r>
        <w:rPr>
          <w:color w:val="0200C9"/>
          <w:sz w:val="24"/>
          <w:szCs w:val="24"/>
        </w:rPr>
        <w:t xml:space="preserve">Yes</w:t>
      </w:r>
      <w:r>
        <w:rPr>
          <w:color w:val="000000"/>
          <w:sz w:val="24"/>
          <w:szCs w:val="24"/>
          <w:u w:val="single"/>
        </w:rPr>
        <w:br/>
        <w:t xml:space="preserve">Proposed Risk management measure:</w:t>
      </w:r>
      <w:r>
        <w:rPr>
          <w:color w:val="000000"/>
          <w:sz w:val="24"/>
          <w:szCs w:val="24"/>
        </w:rPr>
        <w:t xml:space="preserve">
</w:t>
      </w:r>
      <w:r>
        <w:rPr>
          <w:color w:val="0200C9"/>
          <w:sz w:val="24"/>
          <w:szCs w:val="24"/>
        </w:rPr>
        <w:t xml:space="preserve">Delisting.</w:t>
      </w:r>
      <w:r>
        <w:rPr>
          <w:b/>
          <w:bCs/>
          <w:color w:val="000000"/>
          <w:sz w:val="24"/>
          <w:szCs w:val="24"/>
          <w:u w:val="single"/>
        </w:rPr>
        <w:br/>
        <w:br/>
        <w:t xml:space="preserve">REFERENCES:</w:t>
      </w:r>
    </w:p>
    <w:p>
      <w:pPr>
        <w:numPr>
          <w:ilvl w:val="0"/>
          <w:numId w:val="1"/>
        </w:numPr>
        <w:spacing w:before="0" w:after="0" w:line="240" w:lineRule="auto"/>
        <w:jc w:val="left"/>
        <w:rPr>
          <w:color w:val="0200C9"/>
          <w:sz w:val="24"/>
          <w:szCs w:val="24"/>
        </w:rPr>
      </w:pPr>
      <w:r>
        <w:rPr>
          <w:color w:val="0200C9"/>
          <w:sz w:val="24"/>
          <w:szCs w:val="24"/>
        </w:rPr>
        <w:t xml:space="preserve">ANSES (2012) Rapport d'expertise collective. Groupe de travail "ARP phytoplasmes des arbres fruitiers". Available at </w:t>
      </w:r>
      <w:hyperlink r:id="rId315567ef30fc7179b" w:history="1">
        <w:r>
          <w:rPr>
            <w:color w:val="0200C9"/>
            <w:sz w:val="24"/>
            <w:szCs w:val="24"/>
          </w:rPr>
          <w:t xml:space="preserve">https://www.anses.fr/fr/system/files/SVEG2011sa0137Ra.pdf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EU COM (2016) Recommendation of the Working Group on the Annexes of the Council Directive 2000/29/EC – Section II – Listing of Harmful Organisms as regards the future listing of Candidatus Phytoplasma pyri [Pear decline mycoplasma];</w:t>
      </w:r>
    </w:p>
    <w:p>
      <w:pPr>
        <w:numPr>
          <w:ilvl w:val="0"/>
          <w:numId w:val="1"/>
        </w:numPr>
        <w:spacing w:before="0" w:after="0" w:line="240" w:lineRule="auto"/>
        <w:jc w:val="left"/>
        <w:rPr>
          <w:color w:val="0200C9"/>
          <w:sz w:val="24"/>
          <w:szCs w:val="24"/>
        </w:rPr>
      </w:pPr>
      <w:r>
        <w:rPr>
          <w:color w:val="0200C9"/>
          <w:sz w:val="24"/>
          <w:szCs w:val="24"/>
        </w:rPr>
        <w:t xml:space="preserve">Prima phacie (2012) Pest risk assessment for the European Community plant health: A comparative approach with case studies. External scientific report by group of authors: </w:t>
      </w:r>
      <w:hyperlink r:id="rId704667ef30fc717de" w:history="1">
        <w:r>
          <w:rPr>
            <w:color w:val="0200C9"/>
            <w:sz w:val="24"/>
            <w:szCs w:val="24"/>
          </w:rPr>
          <w:t xml:space="preserve">http://www.efsa.europa.eu/fr/supporting/doc/319e.pdf</w:t>
        </w:r>
      </w:hyperlink>
      <w:r>
        <w:rPr>
          <w:color w:val="0200C9"/>
          <w:sz w:val="24"/>
          <w:szCs w:val="24"/>
        </w:rPr>
        <w:t xml:space="preserve">;</w:t>
      </w:r>
    </w:p>
    <w:p>
      <w:pPr>
        <w:numPr>
          <w:ilvl w:val="0"/>
          <w:numId w:val="1"/>
        </w:numPr>
        <w:spacing w:before="0" w:after="0" w:line="240" w:lineRule="auto"/>
        <w:jc w:val="left"/>
        <w:rPr>
          <w:color w:val="0200C9"/>
          <w:sz w:val="24"/>
          <w:szCs w:val="24"/>
        </w:rPr>
      </w:pPr>
      <w:r>
        <w:rPr>
          <w:color w:val="0200C9"/>
          <w:sz w:val="24"/>
          <w:szCs w:val="24"/>
        </w:rPr>
        <w:t xml:space="preserve">Seemüller E, Schneider B &amp; Jarausch B (2011) Pear Decline Phytoplasma. In: Virus and virus-like diseases of pome and stone fruits. St. Paul, Minnesota, APS Press/American Phytopathological Society;</w:t>
      </w:r>
    </w:p>
    <w:sectPr xmlns:w="http://schemas.openxmlformats.org/wordprocessingml/2006/main" w:rsidR="00AC197E" w:rsidRPr="00DF064E" w:rsidSect="000F6147">
      <w:pgSz w:w="11906" w:h="16838" w:orient="portrait" w:code="9"/>
      <w:pgMar w:top="10mm" w:right="10mm" w:bottom="10mm" w:left="10mm" w:header="708" w:footer="708" w:gutter="0"/>
      <w:cols w:space="708" w:num="1"/>
      <w:docGrid w:linePitch="360"/>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6736766">
    <w:multiLevelType w:val="hybridMultilevel"/>
    <w:lvl w:ilvl="0" w:tplc="87640957">
      <w:start w:val="1"/>
      <w:numFmt w:val="decimal"/>
      <w:lvlText w:val="%1."/>
      <w:lvlJc w:val="left"/>
      <w:pPr>
        <w:ind w:left="720" w:hanging="360"/>
      </w:pPr>
    </w:lvl>
    <w:lvl w:ilvl="1" w:tplc="87640957" w:tentative="1">
      <w:start w:val="1"/>
      <w:numFmt w:val="lowerLetter"/>
      <w:lvlText w:val="%2."/>
      <w:lvlJc w:val="left"/>
      <w:pPr>
        <w:ind w:left="1440" w:hanging="360"/>
      </w:pPr>
    </w:lvl>
    <w:lvl w:ilvl="2" w:tplc="87640957" w:tentative="1">
      <w:start w:val="1"/>
      <w:numFmt w:val="lowerRoman"/>
      <w:lvlText w:val="%3."/>
      <w:lvlJc w:val="right"/>
      <w:pPr>
        <w:ind w:left="2160" w:hanging="180"/>
      </w:pPr>
    </w:lvl>
    <w:lvl w:ilvl="3" w:tplc="87640957" w:tentative="1">
      <w:start w:val="1"/>
      <w:numFmt w:val="decimal"/>
      <w:lvlText w:val="%4."/>
      <w:lvlJc w:val="left"/>
      <w:pPr>
        <w:ind w:left="2880" w:hanging="360"/>
      </w:pPr>
    </w:lvl>
    <w:lvl w:ilvl="4" w:tplc="87640957" w:tentative="1">
      <w:start w:val="1"/>
      <w:numFmt w:val="lowerLetter"/>
      <w:lvlText w:val="%5."/>
      <w:lvlJc w:val="left"/>
      <w:pPr>
        <w:ind w:left="3600" w:hanging="360"/>
      </w:pPr>
    </w:lvl>
    <w:lvl w:ilvl="5" w:tplc="87640957" w:tentative="1">
      <w:start w:val="1"/>
      <w:numFmt w:val="lowerRoman"/>
      <w:lvlText w:val="%6."/>
      <w:lvlJc w:val="right"/>
      <w:pPr>
        <w:ind w:left="4320" w:hanging="180"/>
      </w:pPr>
    </w:lvl>
    <w:lvl w:ilvl="6" w:tplc="87640957" w:tentative="1">
      <w:start w:val="1"/>
      <w:numFmt w:val="decimal"/>
      <w:lvlText w:val="%7."/>
      <w:lvlJc w:val="left"/>
      <w:pPr>
        <w:ind w:left="5040" w:hanging="360"/>
      </w:pPr>
    </w:lvl>
    <w:lvl w:ilvl="7" w:tplc="87640957" w:tentative="1">
      <w:start w:val="1"/>
      <w:numFmt w:val="lowerLetter"/>
      <w:lvlText w:val="%8."/>
      <w:lvlJc w:val="left"/>
      <w:pPr>
        <w:ind w:left="5760" w:hanging="360"/>
      </w:pPr>
    </w:lvl>
    <w:lvl w:ilvl="8" w:tplc="87640957" w:tentative="1">
      <w:start w:val="1"/>
      <w:numFmt w:val="lowerRoman"/>
      <w:lvlText w:val="%9."/>
      <w:lvlJc w:val="right"/>
      <w:pPr>
        <w:ind w:left="6480" w:hanging="180"/>
      </w:pPr>
    </w:lvl>
  </w:abstractNum>
  <w:abstractNum w:abstractNumId="16736765">
    <w:multiLevelType w:val="hybridMultilevel"/>
    <w:lvl w:ilvl="0" w:tplc="53558110">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0">
    <w:nsid w:val="262A5BB1"/>
    <w:multiLevelType w:val="multilevel"/>
    <w:tmpl w:val="FBB4C07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
    <w:nsid w:val="2EE2481C"/>
    <w:multiLevelType w:val="multilevel"/>
    <w:tmpl w:val="0C0A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nsid w:val="4E030807"/>
    <w:multiLevelType w:val="multilevel"/>
    <w:tmpl w:val="0C0A0025"/>
    <w:lvl w:ilvl="0">
      <w:start w:val="1"/>
      <w:numFmt w:val="decimal"/>
      <w:pStyle w:val="Heading1PHPDOCX"/>
      <w:lvlText w:val="%1"/>
      <w:lvlJc w:val="left"/>
      <w:pPr>
        <w:ind w:left="432" w:hanging="432"/>
      </w:pPr>
    </w:lvl>
    <w:lvl w:ilvl="1">
      <w:start w:val="1"/>
      <w:numFmt w:val="decimal"/>
      <w:pStyle w:val="Heading2PHPDOCX"/>
      <w:lvlText w:val="%1.%2"/>
      <w:lvlJc w:val="left"/>
      <w:pPr>
        <w:ind w:left="576" w:hanging="576"/>
      </w:pPr>
    </w:lvl>
    <w:lvl w:ilvl="2">
      <w:start w:val="1"/>
      <w:numFmt w:val="decimal"/>
      <w:pStyle w:val="Heading3PHPDOCX"/>
      <w:lvlText w:val="%1.%2.%3"/>
      <w:lvlJc w:val="left"/>
      <w:pPr>
        <w:ind w:left="720" w:hanging="720"/>
      </w:pPr>
    </w:lvl>
    <w:lvl w:ilvl="3">
      <w:start w:val="1"/>
      <w:numFmt w:val="decimal"/>
      <w:pStyle w:val="Heading4PHPDOCX"/>
      <w:lvlText w:val="%1.%2.%3.%4"/>
      <w:lvlJc w:val="left"/>
      <w:pPr>
        <w:ind w:left="864" w:hanging="864"/>
      </w:pPr>
    </w:lvl>
    <w:lvl w:ilvl="4">
      <w:start w:val="1"/>
      <w:numFmt w:val="decimal"/>
      <w:pStyle w:val="Heading5PHPDOCX"/>
      <w:lvlText w:val="%1.%2.%3.%4.%5"/>
      <w:lvlJc w:val="left"/>
      <w:pPr>
        <w:ind w:left="1008" w:hanging="1008"/>
      </w:pPr>
    </w:lvl>
    <w:lvl w:ilvl="5">
      <w:start w:val="1"/>
      <w:numFmt w:val="decimal"/>
      <w:pStyle w:val="Heading6PHPDOCX"/>
      <w:lvlText w:val="%1.%2.%3.%4.%5.%6"/>
      <w:lvlJc w:val="left"/>
      <w:pPr>
        <w:ind w:left="1152" w:hanging="1152"/>
      </w:pPr>
    </w:lvl>
    <w:lvl w:ilvl="6">
      <w:start w:val="1"/>
      <w:numFmt w:val="decimal"/>
      <w:pStyle w:val="Heading7PHPDOCX"/>
      <w:lvlText w:val="%1.%2.%3.%4.%5.%6.%7"/>
      <w:lvlJc w:val="left"/>
      <w:pPr>
        <w:ind w:left="1296" w:hanging="1296"/>
      </w:pPr>
    </w:lvl>
    <w:lvl w:ilvl="7">
      <w:start w:val="1"/>
      <w:numFmt w:val="decimal"/>
      <w:pStyle w:val="Heading8PHPDOCX"/>
      <w:lvlText w:val="%1.%2.%3.%4.%5.%6.%7.%8"/>
      <w:lvlJc w:val="left"/>
      <w:pPr>
        <w:ind w:left="1440" w:hanging="1440"/>
      </w:pPr>
    </w:lvl>
    <w:lvl w:ilvl="8">
      <w:start w:val="1"/>
      <w:numFmt w:val="decimal"/>
      <w:pStyle w:val="Heading9PHPDOCX"/>
      <w:lvlText w:val="%1.%2.%3.%4.%5.%6.%7.%8.%9"/>
      <w:lvlJc w:val="left"/>
      <w:pPr>
        <w:ind w:left="1584" w:hanging="1584"/>
      </w:pPr>
    </w:lvl>
  </w:abstractNum>
  <w:abstractNum w:abstractNumId="3">
    <w:nsid w:val="516B4C7F"/>
    <w:multiLevelType w:val="hybridMultilevel"/>
    <w:tmpl w:val="D562937E"/>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5623468F"/>
    <w:multiLevelType w:val="multilevel"/>
    <w:tmpl w:val="0C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nsid w:val="56792213"/>
    <w:multiLevelType w:val="hybridMultilevel"/>
    <w:tmpl w:val="C502613C"/>
    <w:lvl w:ilvl="0" w:tplc="0C0A000F">
      <w:start w:val="1"/>
      <w:numFmt w:val="decimal"/>
      <w:lvlText w:val="%1."/>
      <w:lvlJc w:val="left"/>
      <w:pPr>
        <w:ind w:left="720" w:hanging="360"/>
      </w:p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nsid w:val="6027097E"/>
    <w:multiLevelType w:val="multilevel"/>
    <w:tmpl w:val="0C0A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abstractNumId w:val="3"/>
  </w:num>
  <w:num w:numId="2">
    <w:abstractNumId w:val="5"/>
  </w:num>
  <w:num w:numId="3">
    <w:abstractNumId w:val="6"/>
  </w:num>
  <w:num w:numId="4">
    <w:abstractNumId w:val="4"/>
  </w:num>
  <w:num w:numId="5">
    <w:abstractNumId w:val="1"/>
  </w:num>
  <w:num w:numId="6">
    <w:abstractNumId w:val="0"/>
  </w:num>
  <w:num w:numId="7">
    <w:abstractNumId w:val="2"/>
  </w:num>
  <w:num w:numId="16736765">
    <w:abstractNumId w:val="16736765"/>
  </w:num>
  <w:num w:numId="16736766">
    <w:abstractNumId w:val="1673676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DF064E"/>
    <w:rsid w:val="00065F9C"/>
    <w:rsid w:val="000F6147"/>
    <w:rsid w:val="00112029"/>
    <w:rsid w:val="00135412"/>
    <w:rsid w:val="00361FF4"/>
    <w:rsid w:val="003B5299"/>
    <w:rsid w:val="00493A0C"/>
    <w:rsid w:val="004D6B48"/>
    <w:rsid w:val="00531A4E"/>
    <w:rsid w:val="00535F5A"/>
    <w:rsid w:val="00555F58"/>
    <w:rsid w:val="006E6663"/>
    <w:rsid w:val="008B3AC2"/>
    <w:rsid w:val="008F680D"/>
    <w:rsid w:val="00AC197E"/>
    <w:rsid w:val="00B21D59"/>
    <w:rsid w:val="00BD419F"/>
    <w:rsid w:val="00DF064E"/>
    <w:rsid w:val="00FB45FF"/>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PHPDOCX" w:semiHidden="0" w:uiPriority="0" w:unhideWhenUsed="0" w:qFormat="1"/>
    <w:lsdException w:name="Heading 1 PHPDOCX" w:semiHidden="0" w:uiPriority="9" w:unhideWhenUsed="0" w:qFormat="1"/>
    <w:lsdException w:name="Heading 2 PHPDOCX" w:uiPriority="9" w:qFormat="1"/>
    <w:lsdException w:name="Heading 3 PHPDOCX" w:uiPriority="9" w:qFormat="1"/>
    <w:lsdException w:name="Heading 4 PHPDOCX" w:uiPriority="9" w:qFormat="1"/>
    <w:lsdException w:name="Heading 5 PHPDOCX" w:uiPriority="9" w:qFormat="1"/>
    <w:lsdException w:name="Heading 6 PHPDOCX" w:uiPriority="9" w:qFormat="1"/>
    <w:lsdException w:name="Heading 7 PHPDOCX" w:uiPriority="9" w:qFormat="1"/>
    <w:lsdException w:name="Heading 8 PHPDOCX" w:uiPriority="9" w:qFormat="1"/>
    <w:lsdException w:name="Heading 9 PHPDOCX" w:uiPriority="9" w:qFormat="1"/>
    <w:lsdException w:name="toc 1 PHPDOCX" w:uiPriority="39"/>
    <w:lsdException w:name="toc 2 PHPDOCX" w:uiPriority="39"/>
    <w:lsdException w:name="toc 3 PHPDOCX" w:uiPriority="39"/>
    <w:lsdException w:name="toc 4 PHPDOCX" w:uiPriority="39"/>
    <w:lsdException w:name="toc 5 PHPDOCX" w:uiPriority="39"/>
    <w:lsdException w:name="toc 6 PHPDOCX" w:uiPriority="39"/>
    <w:lsdException w:name="toc 7 PHPDOCX" w:uiPriority="39"/>
    <w:lsdException w:name="toc 8 PHPDOCX" w:uiPriority="39"/>
    <w:lsdException w:name="toc 9 PHPDOCX" w:uiPriority="39"/>
    <w:lsdException w:name="caption PHPDOCX" w:uiPriority="35" w:qFormat="1"/>
    <w:lsdException w:name="Title PHPDOCX" w:semiHidden="0" w:uiPriority="10" w:unhideWhenUsed="0" w:qFormat="1"/>
    <w:lsdException w:name="Default Paragraph Font PHPDOCX" w:uiPriority="1"/>
    <w:lsdException w:name="Subtitle PHPDOCX" w:semiHidden="0" w:uiPriority="11" w:unhideWhenUsed="0" w:qFormat="1"/>
    <w:lsdException w:name="Strong PHPDOCX" w:semiHidden="0" w:uiPriority="22" w:unhideWhenUsed="0" w:qFormat="1"/>
    <w:lsdException w:name="Emphasis PHPDOCX" w:semiHidden="0" w:uiPriority="20" w:unhideWhenUsed="0" w:qFormat="1"/>
    <w:lsdException w:name="Normal Table PHPDOCX" w:semiHidden="0" w:uiPriority="58" w:unhideWhenUsed="0"/>
    <w:lsdException w:name="Table Grid PHPDOCX" w:semiHidden="0" w:uiPriority="59" w:unhideWhenUsed="0"/>
    <w:lsdException w:name="Placeholder Text PHPDOCX" w:unhideWhenUsed="0"/>
    <w:lsdException w:name="No Spacing PHPDOCX" w:semiHidden="0" w:uiPriority="1" w:unhideWhenUsed="0" w:qFormat="1"/>
    <w:lsdException w:name="Light Shading PHPDOCX" w:semiHidden="0" w:uiPriority="60" w:unhideWhenUsed="0"/>
    <w:lsdException w:name="Light List PHPDOCX" w:semiHidden="0" w:uiPriority="61" w:unhideWhenUsed="0"/>
    <w:lsdException w:name="Light Grid PHPDOCX" w:semiHidden="0" w:uiPriority="62" w:unhideWhenUsed="0"/>
    <w:lsdException w:name="Medium Shading 1 PHPDOCX" w:semiHidden="0" w:uiPriority="63" w:unhideWhenUsed="0"/>
    <w:lsdException w:name="Medium Shading 2 PHPDOCX" w:semiHidden="0" w:uiPriority="64" w:unhideWhenUsed="0"/>
    <w:lsdException w:name="Medium List 1 PHPDOCX" w:semiHidden="0" w:uiPriority="65" w:unhideWhenUsed="0"/>
    <w:lsdException w:name="Medium List 2 PHPDOCX" w:semiHidden="0" w:uiPriority="66" w:unhideWhenUsed="0"/>
    <w:lsdException w:name="Medium Grid 1 PHPDOCX" w:semiHidden="0" w:uiPriority="67" w:unhideWhenUsed="0"/>
    <w:lsdException w:name="Medium Grid 2 PHPDOCX" w:semiHidden="0" w:uiPriority="68" w:unhideWhenUsed="0"/>
    <w:lsdException w:name="Medium Grid 3 PHPDOCX" w:semiHidden="0" w:uiPriority="69" w:unhideWhenUsed="0"/>
    <w:lsdException w:name="Dark List PHPDOCX" w:semiHidden="0" w:uiPriority="70" w:unhideWhenUsed="0"/>
    <w:lsdException w:name="Colorful Shading PHPDOCX" w:semiHidden="0" w:uiPriority="71" w:unhideWhenUsed="0"/>
    <w:lsdException w:name="Colorful List PHPDOCX" w:semiHidden="0" w:uiPriority="72" w:unhideWhenUsed="0"/>
    <w:lsdException w:name="Colorful Grid PHPDOCX" w:semiHidden="0" w:uiPriority="73" w:unhideWhenUsed="0"/>
    <w:lsdException w:name="Light Shading Accent 1 PHPDOCX" w:semiHidden="0" w:uiPriority="60" w:unhideWhenUsed="0"/>
    <w:lsdException w:name="Light List Accent 1 PHPDOCX" w:semiHidden="0" w:uiPriority="61" w:unhideWhenUsed="0"/>
    <w:lsdException w:name="Light Grid Accent 1 PHPDOCX" w:semiHidden="0" w:uiPriority="62" w:unhideWhenUsed="0"/>
    <w:lsdException w:name="Medium Shading 1 Accent 1 PHPDOCX" w:semiHidden="0" w:uiPriority="63" w:unhideWhenUsed="0"/>
    <w:lsdException w:name="Medium Shading 2 Accent 1 PHPDOCX" w:semiHidden="0" w:uiPriority="64" w:unhideWhenUsed="0"/>
    <w:lsdException w:name="Medium List 1 Accent 1 PHPDOCX" w:semiHidden="0" w:uiPriority="65" w:unhideWhenUsed="0"/>
    <w:lsdException w:name="Revision PHPDOCX" w:unhideWhenUsed="0"/>
    <w:lsdException w:name="List Paragraph PHPDOCX" w:semiHidden="0" w:uiPriority="34" w:unhideWhenUsed="0" w:qFormat="1"/>
    <w:lsdException w:name="Quote PHPDOCX" w:semiHidden="0" w:uiPriority="29" w:unhideWhenUsed="0" w:qFormat="1"/>
    <w:lsdException w:name="Intense Quote PHPDOCX" w:semiHidden="0" w:uiPriority="30" w:unhideWhenUsed="0" w:qFormat="1"/>
    <w:lsdException w:name="Medium List 2 Accent 1 PHPDOCX" w:semiHidden="0" w:uiPriority="66" w:unhideWhenUsed="0"/>
    <w:lsdException w:name="Medium Grid 1 Accent 1 PHPDOCX" w:semiHidden="0" w:uiPriority="67" w:unhideWhenUsed="0"/>
    <w:lsdException w:name="Medium Grid 2 Accent 1 PHPDOCX" w:semiHidden="0" w:uiPriority="68" w:unhideWhenUsed="0"/>
    <w:lsdException w:name="Medium Grid 3 Accent 1 PHPDOCX" w:semiHidden="0" w:uiPriority="69" w:unhideWhenUsed="0"/>
    <w:lsdException w:name="Dark List Accent 1 PHPDOCX" w:semiHidden="0" w:uiPriority="70" w:unhideWhenUsed="0"/>
    <w:lsdException w:name="Colorful Shading Accent 1 PHPDOCX" w:semiHidden="0" w:uiPriority="71" w:unhideWhenUsed="0"/>
    <w:lsdException w:name="Colorful List Accent 1 PHPDOCX" w:semiHidden="0" w:uiPriority="72" w:unhideWhenUsed="0"/>
    <w:lsdException w:name="Colorful Grid Accent 1 PHPDOCX" w:semiHidden="0" w:uiPriority="73" w:unhideWhenUsed="0"/>
    <w:lsdException w:name="Light Shading Accent 2 PHPDOCX" w:semiHidden="0" w:uiPriority="60" w:unhideWhenUsed="0"/>
    <w:lsdException w:name="Light List Accent 2 PHPDOCX" w:semiHidden="0" w:uiPriority="61" w:unhideWhenUsed="0"/>
    <w:lsdException w:name="Light Grid Accent 2 PHPDOCX" w:semiHidden="0" w:uiPriority="62" w:unhideWhenUsed="0"/>
    <w:lsdException w:name="Medium Shading 1 Accent 2 PHPDOCX" w:semiHidden="0" w:uiPriority="63" w:unhideWhenUsed="0"/>
    <w:lsdException w:name="Medium Shading 2 Accent 2 PHPDOCX" w:semiHidden="0" w:uiPriority="64" w:unhideWhenUsed="0"/>
    <w:lsdException w:name="Medium List 1 Accent 2 PHPDOCX" w:semiHidden="0" w:uiPriority="65" w:unhideWhenUsed="0"/>
    <w:lsdException w:name="Medium List 2 Accent 2 PHPDOCX" w:semiHidden="0" w:uiPriority="66" w:unhideWhenUsed="0"/>
    <w:lsdException w:name="Medium Grid 1 Accent 2 PHPDOCX" w:semiHidden="0" w:uiPriority="67" w:unhideWhenUsed="0"/>
    <w:lsdException w:name="Medium Grid 2 Accent 2 PHPDOCX" w:semiHidden="0" w:uiPriority="68" w:unhideWhenUsed="0"/>
    <w:lsdException w:name="Medium Grid 3 Accent 2 PHPDOCX" w:semiHidden="0" w:uiPriority="69" w:unhideWhenUsed="0"/>
    <w:lsdException w:name="Dark List Accent 2 PHPDOCX" w:semiHidden="0" w:uiPriority="70" w:unhideWhenUsed="0"/>
    <w:lsdException w:name="Colorful Shading Accent 2 PHPDOCX" w:semiHidden="0" w:uiPriority="71" w:unhideWhenUsed="0"/>
    <w:lsdException w:name="Colorful List Accent 2 PHPDOCX" w:semiHidden="0" w:uiPriority="72" w:unhideWhenUsed="0"/>
    <w:lsdException w:name="Colorful Grid Accent 2 PHPDOCX" w:semiHidden="0" w:uiPriority="73" w:unhideWhenUsed="0"/>
    <w:lsdException w:name="Light Shading Accent 3 PHPDOCX" w:semiHidden="0" w:uiPriority="60" w:unhideWhenUsed="0"/>
    <w:lsdException w:name="Light List Accent 3 PHPDOCX" w:semiHidden="0" w:uiPriority="61" w:unhideWhenUsed="0"/>
    <w:lsdException w:name="Light Grid Accent 3 PHPDOCX" w:semiHidden="0" w:uiPriority="62" w:unhideWhenUsed="0"/>
    <w:lsdException w:name="Medium Shading 1 Accent 3 PHPDOCX" w:semiHidden="0" w:uiPriority="63" w:unhideWhenUsed="0"/>
    <w:lsdException w:name="Medium Shading 2 Accent 3 PHPDOCX" w:semiHidden="0" w:uiPriority="64" w:unhideWhenUsed="0"/>
    <w:lsdException w:name="Medium List 1 Accent 3 PHPDOCX" w:semiHidden="0" w:uiPriority="65" w:unhideWhenUsed="0"/>
    <w:lsdException w:name="Medium List 2 Accent 3 PHPDOCX" w:semiHidden="0" w:uiPriority="66" w:unhideWhenUsed="0"/>
    <w:lsdException w:name="Medium Grid 1 Accent 3 PHPDOCX" w:semiHidden="0" w:uiPriority="67" w:unhideWhenUsed="0"/>
    <w:lsdException w:name="Medium Grid 2 Accent 3 PHPDOCX" w:semiHidden="0" w:uiPriority="68" w:unhideWhenUsed="0"/>
    <w:lsdException w:name="Medium Grid 3 Accent 3 PHPDOCX" w:semiHidden="0" w:uiPriority="69" w:unhideWhenUsed="0"/>
    <w:lsdException w:name="Dark List Accent 3 PHPDOCX" w:semiHidden="0" w:uiPriority="70" w:unhideWhenUsed="0"/>
    <w:lsdException w:name="Colorful Shading Accent 3 PHPDOCX" w:semiHidden="0" w:uiPriority="71" w:unhideWhenUsed="0"/>
    <w:lsdException w:name="Colorful List Accent 3 PHPDOCX" w:semiHidden="0" w:uiPriority="72" w:unhideWhenUsed="0"/>
    <w:lsdException w:name="Colorful Grid Accent 3 PHPDOCX" w:semiHidden="0" w:uiPriority="73" w:unhideWhenUsed="0"/>
    <w:lsdException w:name="Light Shading Accent 4 PHPDOCX" w:semiHidden="0" w:uiPriority="60" w:unhideWhenUsed="0"/>
    <w:lsdException w:name="Light List Accent 4 PHPDOCX" w:semiHidden="0" w:uiPriority="61" w:unhideWhenUsed="0"/>
    <w:lsdException w:name="Light Grid Accent 4 PHPDOCX" w:semiHidden="0" w:uiPriority="62" w:unhideWhenUsed="0"/>
    <w:lsdException w:name="Medium Shading 1 Accent 4 PHPDOCX" w:semiHidden="0" w:uiPriority="63" w:unhideWhenUsed="0"/>
    <w:lsdException w:name="Medium Shading 2 Accent 4 PHPDOCX" w:semiHidden="0" w:uiPriority="64" w:unhideWhenUsed="0"/>
    <w:lsdException w:name="Medium List 1 Accent 4 PHPDOCX" w:semiHidden="0" w:uiPriority="65" w:unhideWhenUsed="0"/>
    <w:lsdException w:name="Medium List 2 Accent 4 PHPDOCX" w:semiHidden="0" w:uiPriority="66" w:unhideWhenUsed="0"/>
    <w:lsdException w:name="Medium Grid 1 Accent 4 PHPDOCX" w:semiHidden="0" w:uiPriority="67" w:unhideWhenUsed="0"/>
    <w:lsdException w:name="Medium Grid 2 Accent 4 PHPDOCX" w:semiHidden="0" w:uiPriority="68" w:unhideWhenUsed="0"/>
    <w:lsdException w:name="Medium Grid 3 Accent 4 PHPDOCX" w:semiHidden="0" w:uiPriority="69" w:unhideWhenUsed="0"/>
    <w:lsdException w:name="Dark List Accent 4 PHPDOCX" w:semiHidden="0" w:uiPriority="70" w:unhideWhenUsed="0"/>
    <w:lsdException w:name="Colorful Shading Accent 4 PHPDOCX" w:semiHidden="0" w:uiPriority="71" w:unhideWhenUsed="0"/>
    <w:lsdException w:name="Colorful List Accent 4 PHPDOCX" w:semiHidden="0" w:uiPriority="72" w:unhideWhenUsed="0"/>
    <w:lsdException w:name="Colorful Grid Accent 4 PHPDOCX" w:semiHidden="0" w:uiPriority="73" w:unhideWhenUsed="0"/>
    <w:lsdException w:name="Light Shading Accent 5 PHPDOCX" w:semiHidden="0" w:uiPriority="60" w:unhideWhenUsed="0"/>
    <w:lsdException w:name="Light List Accent 5 PHPDOCX" w:semiHidden="0" w:uiPriority="61" w:unhideWhenUsed="0"/>
    <w:lsdException w:name="Light Grid Accent 5 PHPDOCX" w:semiHidden="0" w:uiPriority="62" w:unhideWhenUsed="0"/>
    <w:lsdException w:name="Medium Shading 1 Accent 5 PHPDOCX" w:semiHidden="0" w:uiPriority="63" w:unhideWhenUsed="0"/>
    <w:lsdException w:name="Medium Shading 2 Accent 5 PHPDOCX" w:semiHidden="0" w:uiPriority="64" w:unhideWhenUsed="0"/>
    <w:lsdException w:name="Medium List 1 Accent 5 PHPDOCX" w:semiHidden="0" w:uiPriority="65" w:unhideWhenUsed="0"/>
    <w:lsdException w:name="Medium List 2 Accent 5 PHPDOCX" w:semiHidden="0" w:uiPriority="66" w:unhideWhenUsed="0"/>
    <w:lsdException w:name="Medium Grid 1 Accent 5 PHPDOCX" w:semiHidden="0" w:uiPriority="67" w:unhideWhenUsed="0"/>
    <w:lsdException w:name="Medium Grid 2 Accent 5 PHPDOCX" w:semiHidden="0" w:uiPriority="68" w:unhideWhenUsed="0"/>
    <w:lsdException w:name="Medium Grid 3 Accent 5 PHPDOCX" w:semiHidden="0" w:uiPriority="69" w:unhideWhenUsed="0"/>
    <w:lsdException w:name="Dark List Accent 5 PHPDOCX" w:semiHidden="0" w:uiPriority="70" w:unhideWhenUsed="0"/>
    <w:lsdException w:name="Colorful Shading Accent 5 PHPDOCX" w:semiHidden="0" w:uiPriority="71" w:unhideWhenUsed="0"/>
    <w:lsdException w:name="Colorful List Accent 5 PHPDOCX" w:semiHidden="0" w:uiPriority="72" w:unhideWhenUsed="0"/>
    <w:lsdException w:name="Colorful Grid Accent 5 PHPDOCX" w:semiHidden="0" w:uiPriority="73" w:unhideWhenUsed="0"/>
    <w:lsdException w:name="Light Shading Accent 6 PHPDOCX" w:semiHidden="0" w:uiPriority="60" w:unhideWhenUsed="0"/>
    <w:lsdException w:name="Light List Accent 6 PHPDOCX" w:semiHidden="0" w:uiPriority="61" w:unhideWhenUsed="0"/>
    <w:lsdException w:name="Light Grid Accent 6 PHPDOCX" w:semiHidden="0" w:uiPriority="62" w:unhideWhenUsed="0"/>
    <w:lsdException w:name="Medium Shading 1 Accent 6 PHPDOCX" w:semiHidden="0" w:uiPriority="63" w:unhideWhenUsed="0"/>
    <w:lsdException w:name="Medium Shading 2 Accent 6 PHPDOCX" w:semiHidden="0" w:uiPriority="64" w:unhideWhenUsed="0"/>
    <w:lsdException w:name="Medium List 1 Accent 6 PHPDOCX" w:semiHidden="0" w:uiPriority="65" w:unhideWhenUsed="0"/>
    <w:lsdException w:name="Medium List 2 Accent 6 PHPDOCX" w:semiHidden="0" w:uiPriority="66" w:unhideWhenUsed="0"/>
    <w:lsdException w:name="Medium Grid 1 Accent 6 PHPDOCX" w:semiHidden="0" w:uiPriority="67" w:unhideWhenUsed="0"/>
    <w:lsdException w:name="Medium Grid 2 Accent 6 PHPDOCX" w:semiHidden="0" w:uiPriority="68" w:unhideWhenUsed="0"/>
    <w:lsdException w:name="Medium Grid 3 Accent 6 PHPDOCX" w:semiHidden="0" w:uiPriority="69" w:unhideWhenUsed="0"/>
    <w:lsdException w:name="Dark List Accent 6 PHPDOCX" w:semiHidden="0" w:uiPriority="70" w:unhideWhenUsed="0"/>
    <w:lsdException w:name="Colorful Shading Accent 6 PHPDOCX" w:semiHidden="0" w:uiPriority="71" w:unhideWhenUsed="0"/>
    <w:lsdException w:name="Colorful List Accent 6 PHPDOCX" w:semiHidden="0" w:uiPriority="72" w:unhideWhenUsed="0"/>
    <w:lsdException w:name="Colorful Grid Accent 6 PHPDOCX" w:semiHidden="0" w:uiPriority="73" w:unhideWhenUsed="0"/>
    <w:lsdException w:name="Subtle Emphasis PHPDOCX" w:semiHidden="0" w:uiPriority="19" w:unhideWhenUsed="0" w:qFormat="1"/>
    <w:lsdException w:name="Intense Emphasis PHPDOCX" w:semiHidden="0" w:uiPriority="21" w:unhideWhenUsed="0" w:qFormat="1"/>
    <w:lsdException w:name="Subtle Reference PHPDOCX" w:semiHidden="0" w:uiPriority="31" w:unhideWhenUsed="0" w:qFormat="1"/>
    <w:lsdException w:name="Intense Reference PHPDOCX" w:semiHidden="0" w:uiPriority="32" w:unhideWhenUsed="0" w:qFormat="1"/>
    <w:lsdException w:name="Book Title PHPDOCX" w:semiHidden="0" w:uiPriority="33" w:unhideWhenUsed="0" w:qFormat="1"/>
    <w:lsdException w:name="Bibliography PHPDOCX" w:uiPriority="37"/>
    <w:lsdException w:name="TOC Heading PHPDOCX" w:uiPriority="39" w:qFormat="1"/>
  </w:latentStyles>
  <w:style w:type="paragraph" w:default="1" w:styleId="Normal">
    <w:name w:val="Normal"/>
    <w:qFormat/>
    <w:rsid w:val="000F6147"/>
  </w:style>
  <w:style w:type="paragraph" w:styleId="Heading1PHPDOCX">
    <w:name w:val="Heading 1 PHPDOCX"/>
    <w:basedOn w:val="Normal"/>
    <w:next w:val="Normal"/>
    <w:link w:val="Heading1CarPHPDOCX"/>
    <w:uiPriority w:val="9"/>
    <w:qFormat/>
    <w:rsid w:val="00DF064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PHPDOCX">
    <w:name w:val="Heading 2 PHPDOCX"/>
    <w:basedOn w:val="Normal"/>
    <w:next w:val="Normal"/>
    <w:link w:val="Heading2CarPHPDOCX"/>
    <w:uiPriority w:val="9"/>
    <w:unhideWhenUsed/>
    <w:qFormat/>
    <w:rsid w:val="00DF064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PHPDOCX">
    <w:name w:val="Heading 3 PHPDOCX"/>
    <w:basedOn w:val="Normal"/>
    <w:next w:val="Normal"/>
    <w:link w:val="Heading3CarPHPDOCX"/>
    <w:uiPriority w:val="9"/>
    <w:unhideWhenUsed/>
    <w:qFormat/>
    <w:rsid w:val="00DF064E"/>
    <w:pPr>
      <w:keepNext/>
      <w:keepLines/>
      <w:spacing w:before="200" w:after="0"/>
      <w:outlineLvl w:val="2"/>
    </w:pPr>
    <w:rPr>
      <w:rFonts w:asciiTheme="majorHAnsi" w:eastAsiaTheme="majorEastAsia" w:hAnsiTheme="majorHAnsi" w:cstheme="majorBidi"/>
      <w:b/>
      <w:bCs/>
      <w:color w:val="4F81BD" w:themeColor="accent1"/>
    </w:rPr>
  </w:style>
  <w:style w:type="paragraph" w:styleId="Heading4PHPDOCX">
    <w:name w:val="Heading 4 PHPDOCX"/>
    <w:basedOn w:val="Normal"/>
    <w:next w:val="Normal"/>
    <w:link w:val="Heading4CarPHPDOCX"/>
    <w:uiPriority w:val="9"/>
    <w:unhideWhenUsed/>
    <w:qFormat/>
    <w:rsid w:val="00DF064E"/>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PHPDOCX">
    <w:name w:val="Heading 5 PHPDOCX"/>
    <w:basedOn w:val="Normal"/>
    <w:next w:val="Normal"/>
    <w:link w:val="Heading5CarPHPDOCX"/>
    <w:uiPriority w:val="9"/>
    <w:unhideWhenUsed/>
    <w:qFormat/>
    <w:rsid w:val="00DF064E"/>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PHPDOCX">
    <w:name w:val="Heading 6 PHPDOCX"/>
    <w:basedOn w:val="Normal"/>
    <w:next w:val="Normal"/>
    <w:link w:val="Heading6CarPHPDOCX"/>
    <w:uiPriority w:val="9"/>
    <w:unhideWhenUsed/>
    <w:qFormat/>
    <w:rsid w:val="00DF064E"/>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PHPDOCX">
    <w:name w:val="Heading 7 PHPDOCX"/>
    <w:basedOn w:val="Normal"/>
    <w:next w:val="Normal"/>
    <w:link w:val="Heading7CarPHPDOCX"/>
    <w:uiPriority w:val="9"/>
    <w:unhideWhenUsed/>
    <w:qFormat/>
    <w:rsid w:val="00DF064E"/>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PHPDOCX">
    <w:name w:val="Heading 8 PHPDOCX"/>
    <w:basedOn w:val="Normal"/>
    <w:next w:val="Normal"/>
    <w:link w:val="Heading8CarPHPDOCX"/>
    <w:uiPriority w:val="9"/>
    <w:semiHidden/>
    <w:unhideWhenUsed/>
    <w:qFormat/>
    <w:rsid w:val="00DF064E"/>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PHPDOCX">
    <w:name w:val="Heading 9 PHPDOCX"/>
    <w:basedOn w:val="Normal"/>
    <w:next w:val="Normal"/>
    <w:link w:val="Heading9CarPHPDOCX"/>
    <w:uiPriority w:val="9"/>
    <w:semiHidden/>
    <w:unhideWhenUsed/>
    <w:qFormat/>
    <w:rsid w:val="00DF064E"/>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w:type="character" w:default="1" w:styleId="DefaultParagraphFontPHPDOCX">
    <w:name w:val="Default Paragraph Font PHPDOCX"/>
    <w:uiPriority w:val="1"/>
    <w:semiHidden/>
    <w:unhideWhenUsed/>
  </w:style>
  <w:style w:type="numbering" w:default="1" w:styleId="NoListPHPDOCX">
    <w:name w:val="No List PHPDOCX"/>
    <w:uiPriority w:val="99"/>
    <w:semiHidden/>
    <w:unhideWhenUsed/>
  </w:style>
  <w:style w:type="character" w:customStyle="1" w:styleId="Heading1CarPHPDOCX">
    <w:name w:val="Heading 1 Car PHPDOCX"/>
    <w:basedOn w:val="DefaultParagraphFontPHPDOCX"/>
    <w:link w:val="Heading1PHPDOCX"/>
    <w:uiPriority w:val="9"/>
    <w:rsid w:val="00DF064E"/>
    <w:rPr>
      <w:rFonts w:asciiTheme="majorHAnsi" w:eastAsiaTheme="majorEastAsia" w:hAnsiTheme="majorHAnsi" w:cstheme="majorBidi"/>
      <w:b/>
      <w:bCs/>
      <w:color w:val="365F91" w:themeColor="accent1" w:themeShade="BF"/>
      <w:sz w:val="28"/>
      <w:szCs w:val="28"/>
    </w:rPr>
  </w:style>
  <w:style w:type="character" w:customStyle="1" w:styleId="Heading2CarPHPDOCX">
    <w:name w:val="Heading 2 Car PHPDOCX"/>
    <w:basedOn w:val="DefaultParagraphFontPHPDOCX"/>
    <w:link w:val="Heading2PHPDOCX"/>
    <w:uiPriority w:val="9"/>
    <w:rsid w:val="00DF064E"/>
    <w:rPr>
      <w:rFonts w:asciiTheme="majorHAnsi" w:eastAsiaTheme="majorEastAsia" w:hAnsiTheme="majorHAnsi" w:cstheme="majorBidi"/>
      <w:b/>
      <w:bCs/>
      <w:color w:val="4F81BD" w:themeColor="accent1"/>
      <w:sz w:val="26"/>
      <w:szCs w:val="26"/>
    </w:rPr>
  </w:style>
  <w:style w:type="character" w:customStyle="1" w:styleId="Heading3CarPHPDOCX">
    <w:name w:val="Heading 3 Car PHPDOCX"/>
    <w:basedOn w:val="DefaultParagraphFontPHPDOCX"/>
    <w:link w:val="Heading3PHPDOCX"/>
    <w:uiPriority w:val="9"/>
    <w:rsid w:val="00DF064E"/>
    <w:rPr>
      <w:rFonts w:asciiTheme="majorHAnsi" w:eastAsiaTheme="majorEastAsia" w:hAnsiTheme="majorHAnsi" w:cstheme="majorBidi"/>
      <w:b/>
      <w:bCs/>
      <w:color w:val="4F81BD" w:themeColor="accent1"/>
    </w:rPr>
  </w:style>
  <w:style w:type="character" w:customStyle="1" w:styleId="Heading4CarPHPDOCX">
    <w:name w:val="Heading 4 Car PHPDOCX"/>
    <w:basedOn w:val="DefaultParagraphFontPHPDOCX"/>
    <w:link w:val="Heading4PHPDOCX"/>
    <w:uiPriority w:val="9"/>
    <w:rsid w:val="00DF064E"/>
    <w:rPr>
      <w:rFonts w:asciiTheme="majorHAnsi" w:eastAsiaTheme="majorEastAsia" w:hAnsiTheme="majorHAnsi" w:cstheme="majorBidi"/>
      <w:b/>
      <w:bCs/>
      <w:i/>
      <w:iCs/>
      <w:color w:val="4F81BD" w:themeColor="accent1"/>
    </w:rPr>
  </w:style>
  <w:style w:type="character" w:customStyle="1" w:styleId="Heading5CarPHPDOCX">
    <w:name w:val="Heading 5 Car PHPDOCX"/>
    <w:basedOn w:val="DefaultParagraphFontPHPDOCX"/>
    <w:link w:val="Heading5PHPDOCX"/>
    <w:uiPriority w:val="9"/>
    <w:rsid w:val="00DF064E"/>
    <w:rPr>
      <w:rFonts w:asciiTheme="majorHAnsi" w:eastAsiaTheme="majorEastAsia" w:hAnsiTheme="majorHAnsi" w:cstheme="majorBidi"/>
      <w:color w:val="243F60" w:themeColor="accent1" w:themeShade="7F"/>
    </w:rPr>
  </w:style>
  <w:style w:type="character" w:customStyle="1" w:styleId="Heading6CarPHPDOCX">
    <w:name w:val="Heading 6 Car PHPDOCX"/>
    <w:basedOn w:val="DefaultParagraphFontPHPDOCX"/>
    <w:link w:val="Heading6PHPDOCX"/>
    <w:uiPriority w:val="9"/>
    <w:rsid w:val="00DF064E"/>
    <w:rPr>
      <w:rFonts w:asciiTheme="majorHAnsi" w:eastAsiaTheme="majorEastAsia" w:hAnsiTheme="majorHAnsi" w:cstheme="majorBidi"/>
      <w:i/>
      <w:iCs/>
      <w:color w:val="243F60" w:themeColor="accent1" w:themeShade="7F"/>
    </w:rPr>
  </w:style>
  <w:style w:type="character" w:customStyle="1" w:styleId="Heading7CarPHPDOCX">
    <w:name w:val="Heading 7 Car PHPDOCX"/>
    <w:basedOn w:val="DefaultParagraphFontPHPDOCX"/>
    <w:link w:val="Heading7PHPDOCX"/>
    <w:uiPriority w:val="9"/>
    <w:rsid w:val="00DF064E"/>
    <w:rPr>
      <w:rFonts w:asciiTheme="majorHAnsi" w:eastAsiaTheme="majorEastAsia" w:hAnsiTheme="majorHAnsi" w:cstheme="majorBidi"/>
      <w:i/>
      <w:iCs/>
      <w:color w:val="404040" w:themeColor="text1" w:themeTint="BF"/>
    </w:r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character" w:styleId="SubtleEmphasisPHPDOCX">
    <w:name w:val="Subtle Emphasis PHPDOCX"/>
    <w:basedOn w:val="DefaultParagraphFontPHPDOCX"/>
    <w:uiPriority w:val="19"/>
    <w:qFormat/>
    <w:rsid w:val="00DF064E"/>
    <w:rPr>
      <w:i/>
      <w:iCs/>
      <w:color w:val="808080" w:themeColor="text1" w:themeTint="7F"/>
    </w:rPr>
  </w:style>
  <w:style w:type="character" w:styleId="EmphasisPHPDOCX">
    <w:name w:val="Emphasis PHPDOCX"/>
    <w:basedOn w:val="DefaultParagraphFontPHPDOCX"/>
    <w:uiPriority w:val="20"/>
    <w:qFormat/>
    <w:rsid w:val="00DF064E"/>
    <w:rPr>
      <w:i/>
      <w:iCs/>
    </w:rPr>
  </w:style>
  <w:style w:type="character" w:styleId="IntenseEmphasisPHPDOCX">
    <w:name w:val="Intense Emphasis PHPDOCX"/>
    <w:basedOn w:val="DefaultParagraphFontPHPDOCX"/>
    <w:uiPriority w:val="21"/>
    <w:qFormat/>
    <w:rsid w:val="00DF064E"/>
    <w:rPr>
      <w:b/>
      <w:bCs/>
      <w:i/>
      <w:iCs/>
      <w:color w:val="4F81BD" w:themeColor="accent1"/>
    </w:rPr>
  </w:style>
  <w:style w:type="character" w:styleId="Strong PHPDOCX">
    <w:name w:val="Strong PHPDOCX"/>
    <w:basedOn w:val="DefaultParagraphFontPHPDOCX"/>
    <w:uiPriority w:val="22"/>
    <w:qFormat/>
    <w:rsid w:val="00DF064E"/>
    <w:rPr>
      <w:b/>
      <w:bCs/>
    </w:rPr>
  </w:style>
  <w:style w:type="paragraph" w:styleId="QuotePHPDOCX">
    <w:name w:val="Quote PHPDOCX"/>
    <w:basedOn w:val="Normal"/>
    <w:next w:val="Normal"/>
    <w:link w:val="QuoteCarPHPDOCX"/>
    <w:uiPriority w:val="29"/>
    <w:qFormat/>
    <w:rsid w:val="00DF064E"/>
    <w:rPr>
      <w:i/>
      <w:iCs/>
      <w:color w:val="000000" w:themeColor="text1"/>
    </w:rPr>
  </w:style>
  <w:style w:type="character" w:customStyle="1" w:styleId="QuoteCarPHPDOCX">
    <w:name w:val="Quote Car PHPDOCX"/>
    <w:basedOn w:val="DefaultParagraphFontPHPDOCX"/>
    <w:link w:val="QuotePHPDOCX"/>
    <w:uiPriority w:val="29"/>
    <w:rsid w:val="00DF064E"/>
    <w:rPr>
      <w:i/>
      <w:iCs/>
      <w:color w:val="000000" w:themeColor="text1"/>
    </w:rPr>
  </w:style>
  <w:style w:type="paragraph" w:styleId="IntenseQuotePHPDOCX">
    <w:name w:val="Intense Quote PHPDOCX"/>
    <w:basedOn w:val="Normal"/>
    <w:next w:val="Normal"/>
    <w:link w:val="IntenseQuoteCarPHPDOCX"/>
    <w:uiPriority w:val="30"/>
    <w:qFormat/>
    <w:rsid w:val="00DF064E"/>
    <w:pPr>
      <w:pBdr>
        <w:bottom w:val="single" w:sz="4" w:space="4" w:color="4F81BD" w:themeColor="accent1"/>
      </w:pBdr>
      <w:spacing w:before="200" w:after="280"/>
      <w:ind w:left="936" w:right="936"/>
    </w:pPr>
    <w:rPr>
      <w:b/>
      <w:bCs/>
      <w:i/>
      <w:iCs/>
      <w:color w:val="4F81BD" w:themeColor="accent1"/>
    </w:rPr>
  </w:style>
  <w:style w:type="character" w:customStyle="1" w:styleId="IntenseQuoteCarPHPDOCX">
    <w:name w:val="Intense Quote Car PHPDOCX"/>
    <w:basedOn w:val="DefaultParagraphFontPHPDOCX"/>
    <w:link w:val="IntenseQuotePHPDOCX"/>
    <w:uiPriority w:val="30"/>
    <w:rsid w:val="00DF064E"/>
    <w:rPr>
      <w:b/>
      <w:bCs/>
      <w:i/>
      <w:iCs/>
      <w:color w:val="4F81BD" w:themeColor="accent1"/>
    </w:rPr>
  </w:style>
  <w:style w:type="character" w:styleId="SubtleReferencePHPDOCX">
    <w:name w:val="Subtle Reference PHPDOCX"/>
    <w:basedOn w:val="DefaultParagraphFontPHPDOCX"/>
    <w:uiPriority w:val="31"/>
    <w:qFormat/>
    <w:rsid w:val="00DF064E"/>
    <w:rPr>
      <w:smallCaps/>
      <w:color w:val="C0504D" w:themeColor="accent2"/>
      <w:u w:val="single"/>
    </w:rPr>
  </w:style>
  <w:style w:type="character" w:styleId="IntenseReferencePHPDOCX">
    <w:name w:val="Intense Reference PHPDOCX"/>
    <w:basedOn w:val="DefaultParagraphFontPHPDOCX"/>
    <w:uiPriority w:val="32"/>
    <w:qFormat/>
    <w:rsid w:val="00DF064E"/>
    <w:rPr>
      <w:b/>
      <w:bCs/>
      <w:smallCaps/>
      <w:color w:val="C0504D" w:themeColor="accent2"/>
      <w:spacing w:val="5"/>
      <w:u w:val="single"/>
    </w:rPr>
  </w:style>
  <w:style w:type="character" w:styleId="BookTitlePHPDOCX">
    <w:name w:val="Book Title PHPDOCX"/>
    <w:basedOn w:val="DefaultParagraphFontPHPDOCX"/>
    <w:uiPriority w:val="33"/>
    <w:qFormat/>
    <w:rsid w:val="00DF064E"/>
    <w:rPr>
      <w:b/>
      <w:bCs/>
      <w:smallCaps/>
      <w:spacing w:val="5"/>
    </w:rPr>
  </w:style>
  <w:style w:type="paragraph" w:styleId="ListParagraphPHPDOCX">
    <w:name w:val="List Paragraph PHPDOCX"/>
    <w:basedOn w:val="Normal"/>
    <w:uiPriority w:val="34"/>
    <w:qFormat/>
    <w:rsid w:val="00DF064E"/>
    <w:pPr>
      <w:ind w:left="720"/>
      <w:contextualSpacing/>
    </w:pPr>
  </w:style>
  <w:style w:type="paragraph" w:styleId="NoSpacingPHPDOCX">
    <w:name w:val="No Spacing PHPDOCX"/>
    <w:uiPriority w:val="1"/>
    <w:qFormat/>
    <w:rsid w:val="00DF064E"/>
    <w:pPr>
      <w:spacing w:after="0" w:line="240" w:lineRule="auto"/>
    </w:pPr>
  </w:style>
  <w:style w:type="character" w:customStyle="1" w:styleId="Heading8CarPHPDOCX">
    <w:name w:val="Heading 8 Car PHPDOCX"/>
    <w:basedOn w:val="DefaultParagraphFontPHPDOCX"/>
    <w:link w:val="Heading8PHPDOCX"/>
    <w:uiPriority w:val="9"/>
    <w:semiHidden/>
    <w:rsid w:val="00DF064E"/>
    <w:rPr>
      <w:rFonts w:asciiTheme="majorHAnsi" w:eastAsiaTheme="majorEastAsia" w:hAnsiTheme="majorHAnsi" w:cstheme="majorBidi"/>
      <w:color w:val="404040" w:themeColor="text1" w:themeTint="BF"/>
      <w:sz w:val="20"/>
      <w:szCs w:val="20"/>
    </w:rPr>
  </w:style>
  <w:style w:type="character" w:customStyle="1" w:styleId="Heading9CarPHPDOCX">
    <w:name w:val="Heading 9 Car PHPDOCX"/>
    <w:basedOn w:val="DefaultParagraphFontPHPDOCX"/>
    <w:link w:val="Heading9PHPDOCX"/>
    <w:uiPriority w:val="9"/>
    <w:semiHidden/>
    <w:rsid w:val="00DF064E"/>
    <w:rPr>
      <w:rFonts w:asciiTheme="majorHAnsi" w:eastAsiaTheme="majorEastAsia" w:hAnsiTheme="majorHAnsi" w:cstheme="majorBidi"/>
      <w:i/>
      <w:iCs/>
      <w:color w:val="404040" w:themeColor="text1" w:themeTint="BF"/>
      <w:sz w:val="20"/>
      <w:szCs w:val="20"/>
    </w:rPr>
  </w:style>
  <w:style w:type="table" w:default="1" w:styleId="NormalTablePHPDOCX">
    <w:name w:val="Normal Table PHPDOCX"/>
    <w:uiPriority w:val="99"/>
    <w:semiHidden/>
    <w:unhideWhenUsed/>
    <w:qFormat/>
    <w:tblPr>
      <w:tblInd w:w="0" w:type="dxa"/>
      <w:tblCellMar>
        <w:top w:w="0" w:type="dxa"/>
        <w:left w:w="108" w:type="dxa"/>
        <w:bottom w:w="0" w:type="dxa"/>
        <w:right w:w="108" w:type="dxa"/>
      </w:tblCellMar>
    </w:tblPr>
  </w:style>
  <w:style w:type="table" w:styleId="PlainTablePHPDOCX">
    <w:name w:val="Plain Table PHPDOCX"/>
    <w:uiPriority w:val="58"/>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LightShadingPHPDOCX">
    <w:name w:val="Light Shading PHPDOCX"/>
    <w:uiPriority w:val="60"/>
    <w:rsid w:val="00493A0C"/>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Accent1PHPDOCX">
    <w:name w:val="Light Shading Accent 1 PHPDOCX"/>
    <w:uiPriority w:val="60"/>
    <w:rsid w:val="00493A0C"/>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PHPDOCX">
    <w:name w:val="Light Shading Accent 2 PHPDOCX"/>
    <w:uiPriority w:val="60"/>
    <w:rsid w:val="00493A0C"/>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PHPDOCX">
    <w:name w:val="Light Shading Accent 3 PHPDOCX"/>
    <w:uiPriority w:val="60"/>
    <w:rsid w:val="00493A0C"/>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PHPDOCX">
    <w:name w:val="Light Shading Accent 4 PHPDOCX"/>
    <w:uiPriority w:val="60"/>
    <w:rsid w:val="00493A0C"/>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PHPDOCX">
    <w:name w:val="Light Shading Accent 5 PHPDOCX"/>
    <w:uiPriority w:val="60"/>
    <w:rsid w:val="00493A0C"/>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customStyle="1" w:styleId="LightListPHPDOCX">
    <w:name w:val="Light List PHPDOCX"/>
    <w:uiPriority w:val="61"/>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customStyle="1" w:styleId="LightListAccent1PHPDOCX">
    <w:name w:val="Light List Accent 1 PHPDOCX"/>
    <w:uiPriority w:val="61"/>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PHPDOCX">
    <w:name w:val="Light List Accent 2 PHPDOCX"/>
    <w:uiPriority w:val="61"/>
    <w:rsid w:val="00493A0C"/>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PHPDOCX">
    <w:name w:val="Light List Accent 3 PHPDOCX"/>
    <w:uiPriority w:val="61"/>
    <w:rsid w:val="00493A0C"/>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PHPDOCX">
    <w:name w:val="Light List Accent 4 PHPDOCX"/>
    <w:uiPriority w:val="61"/>
    <w:rsid w:val="00493A0C"/>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PHPDOCX">
    <w:name w:val="Light List Accent 5 PHPDOCX"/>
    <w:uiPriority w:val="61"/>
    <w:rsid w:val="00493A0C"/>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PHPDOCX">
    <w:name w:val="Light List Accent 6 PHPDOCX"/>
    <w:uiPriority w:val="61"/>
    <w:rsid w:val="00493A0C"/>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PHPDOCX">
    <w:name w:val="Light Grid PHPDOCX"/>
    <w:uiPriority w:val="62"/>
    <w:rsid w:val="00493A0C"/>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1PHPDOCX">
    <w:name w:val="Light Grid 1 PHPDOCX"/>
    <w:uiPriority w:val="62"/>
    <w:rsid w:val="00493A0C"/>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2PHPDOCX">
    <w:name w:val="Light Grid 2 PHPDOCX"/>
    <w:uiPriority w:val="62"/>
    <w:rsid w:val="00112029"/>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3PHPDOCX">
    <w:name w:val="Light Grid 3 PHPDOCX"/>
    <w:uiPriority w:val="62"/>
    <w:rsid w:val="00112029"/>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4PHPDOCX">
    <w:name w:val="Light Grid 4 PHPDOCX"/>
    <w:uiPriority w:val="62"/>
    <w:rsid w:val="00112029"/>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5PHPDOCX">
    <w:name w:val="Light Grid 5 PHPDOCX"/>
    <w:uiPriority w:val="62"/>
    <w:rsid w:val="00112029"/>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6PHPDOCX">
    <w:name w:val="Light Grid 6 PHPDOCX"/>
    <w:uiPriority w:val="62"/>
    <w:rsid w:val="00112029"/>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PHPDOCX">
    <w:name w:val="Medium Shading 1 PHPDOCX"/>
    <w:uiPriority w:val="63"/>
    <w:rsid w:val="00535F5A"/>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PHPDOCX">
    <w:name w:val="Medium Shading 1 Accent 1 PHPDOCX"/>
    <w:uiPriority w:val="63"/>
    <w:rsid w:val="00535F5A"/>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PHPDOCX">
    <w:name w:val="Medium Shading 1 Accent 2 PHPDOCX"/>
    <w:uiPriority w:val="63"/>
    <w:rsid w:val="00535F5A"/>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PHPDOCX">
    <w:name w:val="Medium Shading 1 Accent 3 PHPDOCX"/>
    <w:uiPriority w:val="63"/>
    <w:rsid w:val="00535F5A"/>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PHPDOCX">
    <w:name w:val="Medium Shading 1 Accent 4 PHPDOCX"/>
    <w:uiPriority w:val="63"/>
    <w:rsid w:val="00535F5A"/>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PHPDOCX">
    <w:name w:val="Medium Shading 1 Accent 5 PHPDOCX"/>
    <w:uiPriority w:val="63"/>
    <w:rsid w:val="00535F5A"/>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PHPDOCX">
    <w:name w:val="Medium Shading 1 Accent 6 PHPDOCX"/>
    <w:uiPriority w:val="63"/>
    <w:rsid w:val="00535F5A"/>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PHPDOCX">
    <w:name w:val="Medium Shading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PHPDOCX">
    <w:name w:val="Medium Shading 2 Accent 1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PHPDOCX">
    <w:name w:val="Medium Shading 2 Accent 2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PHPDOCX">
    <w:name w:val="Medium Shading 2 Accent 3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PHPDOCX">
    <w:name w:val="Medium Shading 2 Accent 4 PHPDOCX"/>
    <w:uiPriority w:val="64"/>
    <w:rsid w:val="00535F5A"/>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PHPDOCX">
    <w:name w:val="Medium Shading 2 Accent 5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PHPDOCX">
    <w:name w:val="Medium Shading 2 Accent 6 PHPDOCX"/>
    <w:uiPriority w:val="64"/>
    <w:rsid w:val="00361FF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PHPDOCX">
    <w:name w:val="Medium List 1 PHPDOCX"/>
    <w:uiPriority w:val="65"/>
    <w:rsid w:val="00361FF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PHPDOCX">
    <w:name w:val="Medium List 1 Accent 1 PHPDOCX"/>
    <w:uiPriority w:val="65"/>
    <w:rsid w:val="00361FF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PHPDOCX">
    <w:name w:val="Medium List 1 Accent 2 PHPDOCX"/>
    <w:uiPriority w:val="65"/>
    <w:rsid w:val="00361FF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PHPDOCX">
    <w:name w:val="Medium List 1 Accent 3 PHPDOCX"/>
    <w:uiPriority w:val="65"/>
    <w:rsid w:val="00361FF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PHPDOCX">
    <w:name w:val="Medium List 1 Accent 4 PHPDOCX"/>
    <w:uiPriority w:val="65"/>
    <w:rsid w:val="00361FF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PHPDOCX">
    <w:name w:val="Medium List 1 Accent 5 PHPDOCX"/>
    <w:uiPriority w:val="65"/>
    <w:rsid w:val="00361FF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PHPDOCX">
    <w:name w:val="Medium List 1 Accent 6 PHPDOCX"/>
    <w:uiPriority w:val="65"/>
    <w:rsid w:val="00361FF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PHPDOCX">
    <w:name w:val="Medium Lis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PHPDOCX">
    <w:name w:val="Medium List 2 Accent 1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PHPDOCX">
    <w:name w:val="Medium List 2 Accent 2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PHPDOCX">
    <w:name w:val="Medium List 2 Accent 3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PHPDOCX">
    <w:name w:val="Medium List 2 Accent 4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PHPDOCX">
    <w:name w:val="Medium List 2 Accent 5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PHPDOCX">
    <w:name w:val="Medium List 2 Accent 6 PHPDOCX"/>
    <w:uiPriority w:val="66"/>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PHPDOCX">
    <w:name w:val="Medium Grid 1 PHPDOCX"/>
    <w:uiPriority w:val="67"/>
    <w:rsid w:val="00361FF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PHPDOCX">
    <w:name w:val="Medium Grid 1 Accent 1 PHPDOCX"/>
    <w:uiPriority w:val="67"/>
    <w:rsid w:val="00361FF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PHPDOCX">
    <w:name w:val="Medium Grid 1 Accent 2 PHPDOCX"/>
    <w:uiPriority w:val="67"/>
    <w:rsid w:val="00361FF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PHPDOCX">
    <w:name w:val="Medium Grid 1 Accent 3 PHPDOCX"/>
    <w:uiPriority w:val="67"/>
    <w:rsid w:val="00361FF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PHPDOCX">
    <w:name w:val="Medium Grid 1 Accent 4 PHPDOCX"/>
    <w:uiPriority w:val="67"/>
    <w:rsid w:val="00361FF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PHPDOCX">
    <w:name w:val="Medium Grid 1 Accent 5 PHPDOCX"/>
    <w:uiPriority w:val="67"/>
    <w:rsid w:val="00361FF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PHPDOCX">
    <w:name w:val="Medium Grid 1 Accent 6 PHPDOCX"/>
    <w:uiPriority w:val="67"/>
    <w:rsid w:val="00361FF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PHPDOCX">
    <w:name w:val="Medium Grid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PHPDOCX">
    <w:name w:val="Medium Grid 2 Accent 1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PHPDOCX">
    <w:name w:val="Medium Grid 2 Accent 2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PHPDOCX">
    <w:name w:val="Medium Grid 2 Accent 3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PHPDOCX">
    <w:name w:val="Medium Grid 2 Accent 4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PHPDOCX">
    <w:name w:val="Medium Grid 2 Accent 5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PHPDOCX">
    <w:name w:val="Medium Grid 2 Accent 6 PHPDOCX"/>
    <w:uiPriority w:val="68"/>
    <w:rsid w:val="00361FF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PHPDOCX">
    <w:name w:val="Medium Grid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PHPDOCX">
    <w:name w:val="Medium Grid 3 Accent 1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PHPDOCX">
    <w:name w:val="Medium Grid 3 Accent 2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PHPDOCX">
    <w:name w:val="Medium Grid 3 Accent 3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5PHPDOCX">
    <w:name w:val="Medium Grid 3 Accent 5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4PHPDOCX">
    <w:name w:val="Medium Grid 3 Accent 4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6PHPDOCX">
    <w:name w:val="Medium Grid 3 Accent 6 PHPDOCX"/>
    <w:uiPriority w:val="69"/>
    <w:rsid w:val="00361FF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PHPDOCX">
    <w:name w:val="Dark List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PHPDOCX">
    <w:name w:val="Dark List Accent 1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PHPDOCX">
    <w:name w:val="Dark List Accent 2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PHPDOCX">
    <w:name w:val="Dark List Accent 3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PHPDOCX">
    <w:name w:val="Dark List Accent 4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PHPDOCX">
    <w:name w:val="Dark List Accent 5 PHPDOCX"/>
    <w:uiPriority w:val="70"/>
    <w:rsid w:val="00361FF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PHPDOCX">
    <w:name w:val="Dark List Accent 6 PHPDOCX"/>
    <w:uiPriority w:val="70"/>
    <w:rsid w:val="00AC197E"/>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PHPDOCX">
    <w:name w:val="Colorful Shading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PHPDOCX">
    <w:name w:val="Colorful Shading Accent 1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PHPDOCX">
    <w:name w:val="Colorful Shading Accent 2 PHPDOCX"/>
    <w:uiPriority w:val="71"/>
    <w:rsid w:val="00AC197E"/>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PHPDOCX">
    <w:name w:val="Colorful Shading Accent 3 PHPDOCX"/>
    <w:uiPriority w:val="71"/>
    <w:rsid w:val="00AC197E"/>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PHPDOCX">
    <w:name w:val="Colorful Shading Accent 4 PHPDOCX"/>
    <w:uiPriority w:val="71"/>
    <w:rsid w:val="00AC197E"/>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PHPDOCX">
    <w:name w:val="Colorful Shading Accent 5 PHPDOCX"/>
    <w:uiPriority w:val="71"/>
    <w:rsid w:val="00AC197E"/>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PHPDOCX">
    <w:name w:val="Colorful Shading Accent 6 PHPDOCX"/>
    <w:uiPriority w:val="71"/>
    <w:rsid w:val="00AC197E"/>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PHPDOCX">
    <w:name w:val="Colorful List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PHPDOCX">
    <w:name w:val="Colorful List Accent 1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PHPDOCX">
    <w:name w:val="Colorful List Accent 2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PHPDOCX">
    <w:name w:val="Colorful List Accent 3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PHPDOCX">
    <w:name w:val="Colorful List Accent 4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PHPDOCX">
    <w:name w:val="Colorful List Accent 5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PHPDOCX">
    <w:name w:val="Colorful List Accent 6 PHPDOCX"/>
    <w:uiPriority w:val="72"/>
    <w:rsid w:val="00AC197E"/>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PHPDOCX">
    <w:name w:val="Colorful Grid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PHPDOCX">
    <w:name w:val="Colorful Grid Accent 1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PHPDOCX">
    <w:name w:val="Colorful Grid Accent 2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PHPDOCX">
    <w:name w:val="Colorful Grid Accent 3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PHPDOCX">
    <w:name w:val="Colorful Grid Accent 4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PHPDOCX">
    <w:name w:val="Colorful Grid Accent 5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PHPDOCX">
    <w:name w:val="Colorful Grid Accent 6 PHPDOCX"/>
    <w:uiPriority w:val="73"/>
    <w:rsid w:val="00AC197E"/>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 Id="rId10" Type="http://schemas.openxmlformats.org/officeDocument/2006/relationships/comments" Target="comments.xml"/><Relationship Id="rId435865070" Type="http://schemas.microsoft.com/office/2011/relationships/commentsExtended" Target="commentsExtended.xml"/><Relationship Id="rId773967ef30fc71447" Type="http://schemas.openxmlformats.org/officeDocument/2006/relationships/hyperlink" Target="https://gd.eppo.int/" TargetMode="External"/><Relationship Id="rId315567ef30fc7179b" Type="http://schemas.openxmlformats.org/officeDocument/2006/relationships/hyperlink" Target="https://www.anses.fr/fr/system/files/SVEG2011sa0137Ra.pdf" TargetMode="External"/><Relationship Id="rId704667ef30fc717de" Type="http://schemas.openxmlformats.org/officeDocument/2006/relationships/hyperlink" Target="http://www.efsa.europa.eu/fr/supporting/doc/319e.pdf" TargetMode="External"/></Relationships>

</file>

<file path=word/_rels/endnotes.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B324958-CBFB-4DB0-B37D-BF649D31B7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43</TotalTime>
  <Pages>12</Pages>
  <Words>307</Words>
  <Characters>1690</Characters>
  <Application>Microsoft Office Word</Application>
  <DocSecurity>0</DocSecurity>
  <Lines>14</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PHPDocX</dc:creator>
  <cp:keywords/>
  <dc:description/>
  <cp:lastModifiedBy>PHPDocX</cp:lastModifiedBy>
  <cp:revision>6</cp:revision>
  <dcterms:created xsi:type="dcterms:W3CDTF">2012-01-10T09:29:00Z</dcterms:created>
  <dcterms:modified xsi:type="dcterms:W3CDTF">2012-02-06T10:43:00Z</dcterms:modified>
</cp:coreProperties>
</file>