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mali (Apple proliferation mycoplasm) PHYPMA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Apple proliferation mycoplasm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Main host plant is the Apple tree (Malus x domestica). All cultivars and rootstocks are potential host plants, including ornamentals and wild plants belonging to the genus Malus (ANSES, 2012). This justifies a listing of host plants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Belgium (2013); Bulgaria (1993); Croatia (1996); Czech Republic (2013); Finland (2013); France (2011); Germany (2011); Greece (2011); Hungary (2010); Italy (2013); Netherlands (2015); Poland (2015); Romania (1992); Slovakia (1978); Slovenia (2011);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9756a8d0c226e6b3"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Decision by the HEWG to continue the evaluation in view of the problematic of vector transmission.</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can be a very efficient pathway, when propagated from infested plants. Vector transmission is also a pathway but it is considered less efficient than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No information on impacts on ornamental Malus. Remark: There are reports of other ornamental plants being infected by this pathogen, e.g. Magnolia liliiflora (Kaminska &amp; Sliwa, 2003), rose (Kaminska &amp; Sliwa, 2004), dahlia, lilies (Kaminska &amp; Sliwa, 2008a,b). There are no data on economic impact on these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probably no economic impact for the ornamental use. However ornamental plants may be produced at the same place of production than plants for the fruit production. It may be necessary to take measures on ornamental plants, in view of the risk they pose to the fruit sector (Celetti, 2013).</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of possible indirect economic impacts for the fruit sector.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symptoms of 'Candidatus Phytoplasma mali';</w:t>
      </w:r>
      <w:r>
        <w:rPr>
          <w:color w:val="0200C9"/>
          <w:sz w:val="24"/>
          <w:szCs w:val="24"/>
        </w:rPr>
        <w:br/>
        <w:t xml:space="preserve">AND</w:t>
      </w:r>
      <w:r>
        <w:rPr>
          <w:color w:val="0200C9"/>
          <w:sz w:val="24"/>
          <w:szCs w:val="24"/>
        </w:rPr>
        <w:br/>
        <w:t xml:space="preserve">(B) (a) Plants produced in areas known to be free from 'Candidatus Phytoplasma mali';</w:t>
      </w:r>
      <w:r>
        <w:rPr>
          <w:color w:val="0200C9"/>
          <w:sz w:val="24"/>
          <w:szCs w:val="24"/>
        </w:rPr>
        <w:br/>
        <w:t xml:space="preserve">or</w:t>
      </w:r>
      <w:r>
        <w:rPr>
          <w:color w:val="0200C9"/>
          <w:sz w:val="24"/>
          <w:szCs w:val="24"/>
        </w:rPr>
        <w:br/>
        <w:t xml:space="preserve">(b) Site of production found free from 'Candidatus Phytoplasma mali'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site of production showing symptoms during inspections at appropriate times during the last growing season, and those plants and any symptomatic plants in the immediate vicinity rogued out and destroyed immediately, and a representative sample of the remaining asymptomatic plants in the lots in which symptomatic plants were found has been tested and found free from 'Candidatus Phytoplasma mali'.</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recommended extrapolating measures from the fruit sector.</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21046a8d0c226ebb0"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Celetti M (2013) Apple Proliferation Disease. Orchard Network. Ontario Ministry of Agriculture, Food and Rural Affairs. Available from: </w:t>
      </w:r>
      <w:hyperlink r:id="rId73656a8d0c226ebe6" w:history="1">
        <w:r>
          <w:rPr>
            <w:color w:val="0200C9"/>
            <w:sz w:val="24"/>
            <w:szCs w:val="24"/>
          </w:rPr>
          <w:t xml:space="preserve">http://www.omafra.gov.on.ca/english/crops/hort/news/orchnews/2013/on-0413a9.htm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Candidatus Phytoplasma mali [Apple Proliferation Mycoplasm];</w:t>
      </w:r>
    </w:p>
    <w:p>
      <w:pPr>
        <w:numPr>
          <w:ilvl w:val="0"/>
          <w:numId w:val="1"/>
        </w:numPr>
        <w:spacing w:before="0" w:after="0" w:line="240" w:lineRule="auto"/>
        <w:jc w:val="left"/>
        <w:rPr>
          <w:color w:val="0200C9"/>
          <w:sz w:val="24"/>
          <w:szCs w:val="24"/>
        </w:rPr>
      </w:pPr>
      <w:r>
        <w:rPr>
          <w:color w:val="0200C9"/>
          <w:sz w:val="24"/>
          <w:szCs w:val="24"/>
        </w:rPr>
        <w:t xml:space="preserve">Kaminska M &amp; Sliwa H (2003) Effect of antibiotics on the symptoms of stunting disease of Magnolia liliiflora plants. Journal of Phytopathology, 151:59-63;</w:t>
      </w:r>
    </w:p>
    <w:p>
      <w:pPr>
        <w:numPr>
          <w:ilvl w:val="0"/>
          <w:numId w:val="1"/>
        </w:numPr>
        <w:spacing w:before="0" w:after="0" w:line="240" w:lineRule="auto"/>
        <w:jc w:val="left"/>
        <w:rPr>
          <w:color w:val="0200C9"/>
          <w:sz w:val="24"/>
          <w:szCs w:val="24"/>
        </w:rPr>
      </w:pPr>
      <w:r>
        <w:rPr>
          <w:color w:val="0200C9"/>
          <w:sz w:val="24"/>
          <w:szCs w:val="24"/>
        </w:rPr>
        <w:t xml:space="preserve">Kaminska M &amp; Sliwa H (2004) First report of phytoplasma belonging to apple proliferation group in roses in Poland. Plant Disease, 88:1283;</w:t>
      </w:r>
    </w:p>
    <w:p>
      <w:pPr>
        <w:numPr>
          <w:ilvl w:val="0"/>
          <w:numId w:val="1"/>
        </w:numPr>
        <w:spacing w:before="0" w:after="0" w:line="240" w:lineRule="auto"/>
        <w:jc w:val="left"/>
        <w:rPr>
          <w:color w:val="0200C9"/>
          <w:sz w:val="24"/>
          <w:szCs w:val="24"/>
        </w:rPr>
      </w:pPr>
      <w:r>
        <w:rPr>
          <w:color w:val="0200C9"/>
          <w:sz w:val="24"/>
          <w:szCs w:val="24"/>
        </w:rPr>
        <w:t xml:space="preserve">Kaminska M &amp; Sliwa H (2008a) Mixed infection of dahlia plants in Poland with apple proliferation and aster yellows phytoplasmas. Plant Pathology, 57:363;</w:t>
      </w:r>
    </w:p>
    <w:p>
      <w:pPr>
        <w:numPr>
          <w:ilvl w:val="0"/>
          <w:numId w:val="1"/>
        </w:numPr>
        <w:spacing w:before="0" w:after="0" w:line="240" w:lineRule="auto"/>
        <w:jc w:val="left"/>
        <w:rPr>
          <w:color w:val="0200C9"/>
          <w:sz w:val="24"/>
          <w:szCs w:val="24"/>
        </w:rPr>
      </w:pPr>
      <w:r>
        <w:rPr>
          <w:color w:val="0200C9"/>
          <w:sz w:val="24"/>
          <w:szCs w:val="24"/>
        </w:rPr>
        <w:t xml:space="preserve">Kaminska M &amp; Sliwa H (2008b) First report of ‘Candidatus Phytoplasma mali’ in oriental lilies and its association with leaf scorch in Poland, Plant Pathology, 57:363;</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71246a8d0c226ec81" w:history="1">
        <w:r>
          <w:rPr>
            <w:color w:val="0200C9"/>
            <w:sz w:val="24"/>
            <w:szCs w:val="24"/>
          </w:rPr>
          <w:t xml:space="preserve">http://www.efsa.europa.eu/fr/supporting/doc/319e.pdf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550556">
    <w:multiLevelType w:val="hybridMultilevel"/>
    <w:lvl w:ilvl="0" w:tplc="46478460">
      <w:start w:val="1"/>
      <w:numFmt w:val="decimal"/>
      <w:lvlText w:val="%1."/>
      <w:lvlJc w:val="left"/>
      <w:pPr>
        <w:ind w:left="720" w:hanging="360"/>
      </w:pPr>
    </w:lvl>
    <w:lvl w:ilvl="1" w:tplc="46478460" w:tentative="1">
      <w:start w:val="1"/>
      <w:numFmt w:val="lowerLetter"/>
      <w:lvlText w:val="%2."/>
      <w:lvlJc w:val="left"/>
      <w:pPr>
        <w:ind w:left="1440" w:hanging="360"/>
      </w:pPr>
    </w:lvl>
    <w:lvl w:ilvl="2" w:tplc="46478460" w:tentative="1">
      <w:start w:val="1"/>
      <w:numFmt w:val="lowerRoman"/>
      <w:lvlText w:val="%3."/>
      <w:lvlJc w:val="right"/>
      <w:pPr>
        <w:ind w:left="2160" w:hanging="180"/>
      </w:pPr>
    </w:lvl>
    <w:lvl w:ilvl="3" w:tplc="46478460" w:tentative="1">
      <w:start w:val="1"/>
      <w:numFmt w:val="decimal"/>
      <w:lvlText w:val="%4."/>
      <w:lvlJc w:val="left"/>
      <w:pPr>
        <w:ind w:left="2880" w:hanging="360"/>
      </w:pPr>
    </w:lvl>
    <w:lvl w:ilvl="4" w:tplc="46478460" w:tentative="1">
      <w:start w:val="1"/>
      <w:numFmt w:val="lowerLetter"/>
      <w:lvlText w:val="%5."/>
      <w:lvlJc w:val="left"/>
      <w:pPr>
        <w:ind w:left="3600" w:hanging="360"/>
      </w:pPr>
    </w:lvl>
    <w:lvl w:ilvl="5" w:tplc="46478460" w:tentative="1">
      <w:start w:val="1"/>
      <w:numFmt w:val="lowerRoman"/>
      <w:lvlText w:val="%6."/>
      <w:lvlJc w:val="right"/>
      <w:pPr>
        <w:ind w:left="4320" w:hanging="180"/>
      </w:pPr>
    </w:lvl>
    <w:lvl w:ilvl="6" w:tplc="46478460" w:tentative="1">
      <w:start w:val="1"/>
      <w:numFmt w:val="decimal"/>
      <w:lvlText w:val="%7."/>
      <w:lvlJc w:val="left"/>
      <w:pPr>
        <w:ind w:left="5040" w:hanging="360"/>
      </w:pPr>
    </w:lvl>
    <w:lvl w:ilvl="7" w:tplc="46478460" w:tentative="1">
      <w:start w:val="1"/>
      <w:numFmt w:val="lowerLetter"/>
      <w:lvlText w:val="%8."/>
      <w:lvlJc w:val="left"/>
      <w:pPr>
        <w:ind w:left="5760" w:hanging="360"/>
      </w:pPr>
    </w:lvl>
    <w:lvl w:ilvl="8" w:tplc="46478460" w:tentative="1">
      <w:start w:val="1"/>
      <w:numFmt w:val="lowerRoman"/>
      <w:lvlText w:val="%9."/>
      <w:lvlJc w:val="right"/>
      <w:pPr>
        <w:ind w:left="6480" w:hanging="180"/>
      </w:pPr>
    </w:lvl>
  </w:abstractNum>
  <w:abstractNum w:abstractNumId="84550555">
    <w:multiLevelType w:val="hybridMultilevel"/>
    <w:lvl w:ilvl="0" w:tplc="759450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550555">
    <w:abstractNumId w:val="84550555"/>
  </w:num>
  <w:num w:numId="84550556">
    <w:abstractNumId w:val="8455055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4039678" Type="http://schemas.microsoft.com/office/2011/relationships/commentsExtended" Target="commentsExtended.xml"/><Relationship Id="rId19756a8d0c226e6b3" Type="http://schemas.openxmlformats.org/officeDocument/2006/relationships/hyperlink" Target="https://gd.eppo.int/" TargetMode="External"/><Relationship Id="rId21046a8d0c226ebb0" Type="http://schemas.openxmlformats.org/officeDocument/2006/relationships/hyperlink" Target="https://www.anses.fr/fr/system/files/SVEG2011sa0137Ra.pdf" TargetMode="External"/><Relationship Id="rId73656a8d0c226ebe6" Type="http://schemas.openxmlformats.org/officeDocument/2006/relationships/hyperlink" Target="http://www.omafra.gov.on.ca/english/crops/hort/news/orchnews/2013/on-0413a9.htm" TargetMode="External"/><Relationship Id="rId71246a8d0c226ec81" Type="http://schemas.openxmlformats.org/officeDocument/2006/relationships/hyperlink" Target="http://www.efsa.europa.eu/fr/supporting/doc/319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