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A. citrina has been reported in Italy, France and Greece, but its current distribution in EU is not precisely known because of possible confusion with A. aurantii. Southern areas of the EU are climatically suitable for the pest to establish and spread although expected impacts are likely to be minor since IPM programmes targeted at A. aurantii are considered to be effective in controlling A. citrina.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hybrids (PMIHY)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28366a8d0b79ab694"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222559">
    <w:multiLevelType w:val="hybridMultilevel"/>
    <w:lvl w:ilvl="0" w:tplc="97924393">
      <w:start w:val="1"/>
      <w:numFmt w:val="decimal"/>
      <w:lvlText w:val="%1."/>
      <w:lvlJc w:val="left"/>
      <w:pPr>
        <w:ind w:left="720" w:hanging="360"/>
      </w:pPr>
    </w:lvl>
    <w:lvl w:ilvl="1" w:tplc="97924393" w:tentative="1">
      <w:start w:val="1"/>
      <w:numFmt w:val="lowerLetter"/>
      <w:lvlText w:val="%2."/>
      <w:lvlJc w:val="left"/>
      <w:pPr>
        <w:ind w:left="1440" w:hanging="360"/>
      </w:pPr>
    </w:lvl>
    <w:lvl w:ilvl="2" w:tplc="97924393" w:tentative="1">
      <w:start w:val="1"/>
      <w:numFmt w:val="lowerRoman"/>
      <w:lvlText w:val="%3."/>
      <w:lvlJc w:val="right"/>
      <w:pPr>
        <w:ind w:left="2160" w:hanging="180"/>
      </w:pPr>
    </w:lvl>
    <w:lvl w:ilvl="3" w:tplc="97924393" w:tentative="1">
      <w:start w:val="1"/>
      <w:numFmt w:val="decimal"/>
      <w:lvlText w:val="%4."/>
      <w:lvlJc w:val="left"/>
      <w:pPr>
        <w:ind w:left="2880" w:hanging="360"/>
      </w:pPr>
    </w:lvl>
    <w:lvl w:ilvl="4" w:tplc="97924393" w:tentative="1">
      <w:start w:val="1"/>
      <w:numFmt w:val="lowerLetter"/>
      <w:lvlText w:val="%5."/>
      <w:lvlJc w:val="left"/>
      <w:pPr>
        <w:ind w:left="3600" w:hanging="360"/>
      </w:pPr>
    </w:lvl>
    <w:lvl w:ilvl="5" w:tplc="97924393" w:tentative="1">
      <w:start w:val="1"/>
      <w:numFmt w:val="lowerRoman"/>
      <w:lvlText w:val="%6."/>
      <w:lvlJc w:val="right"/>
      <w:pPr>
        <w:ind w:left="4320" w:hanging="180"/>
      </w:pPr>
    </w:lvl>
    <w:lvl w:ilvl="6" w:tplc="97924393" w:tentative="1">
      <w:start w:val="1"/>
      <w:numFmt w:val="decimal"/>
      <w:lvlText w:val="%7."/>
      <w:lvlJc w:val="left"/>
      <w:pPr>
        <w:ind w:left="5040" w:hanging="360"/>
      </w:pPr>
    </w:lvl>
    <w:lvl w:ilvl="7" w:tplc="97924393" w:tentative="1">
      <w:start w:val="1"/>
      <w:numFmt w:val="lowerLetter"/>
      <w:lvlText w:val="%8."/>
      <w:lvlJc w:val="left"/>
      <w:pPr>
        <w:ind w:left="5760" w:hanging="360"/>
      </w:pPr>
    </w:lvl>
    <w:lvl w:ilvl="8" w:tplc="97924393" w:tentative="1">
      <w:start w:val="1"/>
      <w:numFmt w:val="lowerRoman"/>
      <w:lvlText w:val="%9."/>
      <w:lvlJc w:val="right"/>
      <w:pPr>
        <w:ind w:left="6480" w:hanging="180"/>
      </w:pPr>
    </w:lvl>
  </w:abstractNum>
  <w:abstractNum w:abstractNumId="19222558">
    <w:multiLevelType w:val="hybridMultilevel"/>
    <w:lvl w:ilvl="0" w:tplc="898978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222558">
    <w:abstractNumId w:val="19222558"/>
  </w:num>
  <w:num w:numId="19222559">
    <w:abstractNumId w:val="192225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8425004" Type="http://schemas.microsoft.com/office/2011/relationships/commentsExtended" Target="commentsExtended.xml"/><Relationship Id="rId28366a8d0b79ab694"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