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6069b0165f406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Humulus lupulus (HUMLU)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symptoms of Verticillium dahliae.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Verticillium dahliae;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(aa) Isolation from production crops of Humulus lupulus, and</w:t>
      </w:r>
      <w:r>
        <w:rPr>
          <w:color w:val="0200C9"/>
          <w:sz w:val="24"/>
          <w:szCs w:val="24"/>
        </w:rPr>
        <w:br/>
        <w:t xml:space="preserve">(bb) Site of production found free from Verticillium dahliae over the last complete growing season at appropriate times by visual inspection of the foliage, and</w:t>
      </w:r>
      <w:r>
        <w:rPr>
          <w:color w:val="0200C9"/>
          <w:sz w:val="24"/>
          <w:szCs w:val="24"/>
        </w:rPr>
        <w:br/>
        <w:t xml:space="preserve">(cc) Recording of cropping and soil borne disease history of fields with a rest period from host plants of at least four years between findings of Verticillium dahliae and next planting.</w:t>
      </w:r>
      <w:r>
        <w:rPr>
          <w:color w:val="0200C9"/>
          <w:sz w:val="24"/>
          <w:szCs w:val="24"/>
        </w:rPr>
        <w:br/>
        <w:br/>
        <w:t xml:space="preserve">- Pre-basic, Basic, Certified material (Remark: no certification scheme on Hops at EU level):</w:t>
      </w:r>
      <w:r>
        <w:rPr>
          <w:color w:val="0200C9"/>
          <w:sz w:val="24"/>
          <w:szCs w:val="24"/>
        </w:rPr>
        <w:br/>
        <w:t xml:space="preserve">Additional measures to be considered:</w:t>
      </w:r>
      <w:r>
        <w:rPr>
          <w:color w:val="0200C9"/>
          <w:sz w:val="24"/>
          <w:szCs w:val="24"/>
        </w:rPr>
        <w:br/>
        <w:t xml:space="preserve">• Recording of cropping and soil borne disease history of fields;</w:t>
      </w:r>
      <w:r>
        <w:rPr>
          <w:color w:val="0200C9"/>
          <w:sz w:val="24"/>
          <w:szCs w:val="24"/>
        </w:rPr>
        <w:br/>
        <w:t xml:space="preserve">• Testing of pre-basic mother plants;</w:t>
      </w:r>
      <w:r>
        <w:rPr>
          <w:color w:val="0200C9"/>
          <w:sz w:val="24"/>
          <w:szCs w:val="24"/>
        </w:rPr>
        <w:br/>
        <w:t xml:space="preserve">• Pre-basic, basic: no symptoms seen at two inspections at appropriate times during the last growing season.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Verticillium dahliae Kleb. EFSA Journal 2014;12(12):3928, 54 pp. doi:10.2903/j.efsa.2014.3928. </w:t>
      </w:r>
      <w:hyperlink r:id="rId657069b0165f40921" w:history="1">
        <w:r>
          <w:rPr>
            <w:color w:val="0200C9"/>
            <w:sz w:val="24"/>
            <w:szCs w:val="24"/>
          </w:rPr>
          <w:t xml:space="preserve">http://www.efsa.europa.eu/en/efsajournal/doc/3928.pdf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Verticillium dahlia Kleb.;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336484">
    <w:multiLevelType w:val="hybridMultilevel"/>
    <w:lvl w:ilvl="0" w:tplc="29462157">
      <w:start w:val="1"/>
      <w:numFmt w:val="decimal"/>
      <w:lvlText w:val="%1."/>
      <w:lvlJc w:val="left"/>
      <w:pPr>
        <w:ind w:left="720" w:hanging="360"/>
      </w:pPr>
    </w:lvl>
    <w:lvl w:ilvl="1" w:tplc="29462157" w:tentative="1">
      <w:start w:val="1"/>
      <w:numFmt w:val="lowerLetter"/>
      <w:lvlText w:val="%2."/>
      <w:lvlJc w:val="left"/>
      <w:pPr>
        <w:ind w:left="1440" w:hanging="360"/>
      </w:pPr>
    </w:lvl>
    <w:lvl w:ilvl="2" w:tplc="29462157" w:tentative="1">
      <w:start w:val="1"/>
      <w:numFmt w:val="lowerRoman"/>
      <w:lvlText w:val="%3."/>
      <w:lvlJc w:val="right"/>
      <w:pPr>
        <w:ind w:left="2160" w:hanging="180"/>
      </w:pPr>
    </w:lvl>
    <w:lvl w:ilvl="3" w:tplc="29462157" w:tentative="1">
      <w:start w:val="1"/>
      <w:numFmt w:val="decimal"/>
      <w:lvlText w:val="%4."/>
      <w:lvlJc w:val="left"/>
      <w:pPr>
        <w:ind w:left="2880" w:hanging="360"/>
      </w:pPr>
    </w:lvl>
    <w:lvl w:ilvl="4" w:tplc="29462157" w:tentative="1">
      <w:start w:val="1"/>
      <w:numFmt w:val="lowerLetter"/>
      <w:lvlText w:val="%5."/>
      <w:lvlJc w:val="left"/>
      <w:pPr>
        <w:ind w:left="3600" w:hanging="360"/>
      </w:pPr>
    </w:lvl>
    <w:lvl w:ilvl="5" w:tplc="29462157" w:tentative="1">
      <w:start w:val="1"/>
      <w:numFmt w:val="lowerRoman"/>
      <w:lvlText w:val="%6."/>
      <w:lvlJc w:val="right"/>
      <w:pPr>
        <w:ind w:left="4320" w:hanging="180"/>
      </w:pPr>
    </w:lvl>
    <w:lvl w:ilvl="6" w:tplc="29462157" w:tentative="1">
      <w:start w:val="1"/>
      <w:numFmt w:val="decimal"/>
      <w:lvlText w:val="%7."/>
      <w:lvlJc w:val="left"/>
      <w:pPr>
        <w:ind w:left="5040" w:hanging="360"/>
      </w:pPr>
    </w:lvl>
    <w:lvl w:ilvl="7" w:tplc="29462157" w:tentative="1">
      <w:start w:val="1"/>
      <w:numFmt w:val="lowerLetter"/>
      <w:lvlText w:val="%8."/>
      <w:lvlJc w:val="left"/>
      <w:pPr>
        <w:ind w:left="5760" w:hanging="360"/>
      </w:pPr>
    </w:lvl>
    <w:lvl w:ilvl="8" w:tplc="29462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36483">
    <w:multiLevelType w:val="hybridMultilevel"/>
    <w:lvl w:ilvl="0" w:tplc="57385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336483">
    <w:abstractNumId w:val="71336483"/>
  </w:num>
  <w:num w:numId="71336484">
    <w:abstractNumId w:val="71336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8385620" Type="http://schemas.microsoft.com/office/2011/relationships/commentsExtended" Target="commentsExtended.xml"/><Relationship Id="rId746069b0165f406db" Type="http://schemas.openxmlformats.org/officeDocument/2006/relationships/hyperlink" Target="https://gd.eppo.int/" TargetMode="External"/><Relationship Id="rId657069b0165f40921" Type="http://schemas.openxmlformats.org/officeDocument/2006/relationships/hyperlink" Target="http://www.efsa.europa.eu/en/efsajournal/doc/3928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