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crinkle virus SCRV00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Bulgaria (1994); Czech Republic (1994); France (1992); Germany (1993); Italy (1993); Netherlands (2015); Poland (1992); Slovakia (2004); United Kingdom (1993); United Kingdom/England (1993); United Kingdom/Scotland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646add8b996b8b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w:t>
      </w:r>
      <w:r>
        <w:rPr>
          <w:color w:val="0200C9"/>
          <w:sz w:val="24"/>
          <w:szCs w:val="24"/>
        </w:rPr>
        <w:br/>
        <w:t xml:space="preserve">Plants showing virus symptoms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Measures to control vectors;</w:t>
      </w:r>
      <w:r>
        <w:rPr>
          <w:color w:val="0200C9"/>
          <w:sz w:val="24"/>
          <w:szCs w:val="24"/>
        </w:rPr>
        <w:br/>
        <w:t xml:space="preserve">• Testing of pre-basic;</w:t>
      </w:r>
      <w:r>
        <w:rPr>
          <w:color w:val="0200C9"/>
          <w:sz w:val="24"/>
          <w:szCs w:val="24"/>
        </w:rPr>
        <w:br/>
        <w:t xml:space="preserve">• Testing of basic e.g. if aphids are found;</w:t>
      </w:r>
      <w:r>
        <w:rPr>
          <w:color w:val="0200C9"/>
          <w:sz w:val="24"/>
          <w:szCs w:val="24"/>
        </w:rPr>
        <w:br/>
        <w:t xml:space="preserve">• Isolation.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As it is currently the case in the EU for Strawberry vein banding virus, the coreHEWGplus discussed the need for introducing testing of non-certified mother plants for Strawberry crinckle virus and Strawberry mild yellow edge virus. Indeed requirements on non-certified material are important in relation to import (most EU material is certified) and the traded material is often asymptomatic.</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crinkle virus to the EU territory with the identification and evaluation of risk reduction options. EFSA Journal 2014;12(4):3630, 46 pp. doi:10.2903/j.efsa.2014.3630 </w:t>
      </w:r>
      <w:hyperlink r:id="rId18076add8b996ba71" w:history="1">
        <w:r>
          <w:rPr>
            <w:color w:val="0200C9"/>
            <w:sz w:val="24"/>
            <w:szCs w:val="24"/>
          </w:rPr>
          <w:t xml:space="preserve">http://www.efsa.europa.eu/sites/default/files/scientific_output/files/main_documents/3630.pdf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crinkle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48958">
    <w:multiLevelType w:val="hybridMultilevel"/>
    <w:lvl w:ilvl="0" w:tplc="25896436">
      <w:start w:val="1"/>
      <w:numFmt w:val="decimal"/>
      <w:lvlText w:val="%1."/>
      <w:lvlJc w:val="left"/>
      <w:pPr>
        <w:ind w:left="720" w:hanging="360"/>
      </w:pPr>
    </w:lvl>
    <w:lvl w:ilvl="1" w:tplc="25896436" w:tentative="1">
      <w:start w:val="1"/>
      <w:numFmt w:val="lowerLetter"/>
      <w:lvlText w:val="%2."/>
      <w:lvlJc w:val="left"/>
      <w:pPr>
        <w:ind w:left="1440" w:hanging="360"/>
      </w:pPr>
    </w:lvl>
    <w:lvl w:ilvl="2" w:tplc="25896436" w:tentative="1">
      <w:start w:val="1"/>
      <w:numFmt w:val="lowerRoman"/>
      <w:lvlText w:val="%3."/>
      <w:lvlJc w:val="right"/>
      <w:pPr>
        <w:ind w:left="2160" w:hanging="180"/>
      </w:pPr>
    </w:lvl>
    <w:lvl w:ilvl="3" w:tplc="25896436" w:tentative="1">
      <w:start w:val="1"/>
      <w:numFmt w:val="decimal"/>
      <w:lvlText w:val="%4."/>
      <w:lvlJc w:val="left"/>
      <w:pPr>
        <w:ind w:left="2880" w:hanging="360"/>
      </w:pPr>
    </w:lvl>
    <w:lvl w:ilvl="4" w:tplc="25896436" w:tentative="1">
      <w:start w:val="1"/>
      <w:numFmt w:val="lowerLetter"/>
      <w:lvlText w:val="%5."/>
      <w:lvlJc w:val="left"/>
      <w:pPr>
        <w:ind w:left="3600" w:hanging="360"/>
      </w:pPr>
    </w:lvl>
    <w:lvl w:ilvl="5" w:tplc="25896436" w:tentative="1">
      <w:start w:val="1"/>
      <w:numFmt w:val="lowerRoman"/>
      <w:lvlText w:val="%6."/>
      <w:lvlJc w:val="right"/>
      <w:pPr>
        <w:ind w:left="4320" w:hanging="180"/>
      </w:pPr>
    </w:lvl>
    <w:lvl w:ilvl="6" w:tplc="25896436" w:tentative="1">
      <w:start w:val="1"/>
      <w:numFmt w:val="decimal"/>
      <w:lvlText w:val="%7."/>
      <w:lvlJc w:val="left"/>
      <w:pPr>
        <w:ind w:left="5040" w:hanging="360"/>
      </w:pPr>
    </w:lvl>
    <w:lvl w:ilvl="7" w:tplc="25896436" w:tentative="1">
      <w:start w:val="1"/>
      <w:numFmt w:val="lowerLetter"/>
      <w:lvlText w:val="%8."/>
      <w:lvlJc w:val="left"/>
      <w:pPr>
        <w:ind w:left="5760" w:hanging="360"/>
      </w:pPr>
    </w:lvl>
    <w:lvl w:ilvl="8" w:tplc="25896436" w:tentative="1">
      <w:start w:val="1"/>
      <w:numFmt w:val="lowerRoman"/>
      <w:lvlText w:val="%9."/>
      <w:lvlJc w:val="right"/>
      <w:pPr>
        <w:ind w:left="6480" w:hanging="180"/>
      </w:pPr>
    </w:lvl>
  </w:abstractNum>
  <w:abstractNum w:abstractNumId="17048957">
    <w:multiLevelType w:val="hybridMultilevel"/>
    <w:lvl w:ilvl="0" w:tplc="78978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48957">
    <w:abstractNumId w:val="17048957"/>
  </w:num>
  <w:num w:numId="17048958">
    <w:abstractNumId w:val="17048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0667750" Type="http://schemas.microsoft.com/office/2011/relationships/commentsExtended" Target="commentsExtended.xml"/><Relationship Id="rId88646add8b996b8b0" Type="http://schemas.openxmlformats.org/officeDocument/2006/relationships/hyperlink" Target="https://gd.eppo.int/" TargetMode="External"/><Relationship Id="rId18076add8b996ba71" Type="http://schemas.openxmlformats.org/officeDocument/2006/relationships/hyperlink" Target="http://www.efsa.europa.eu/sites/default/files/scientific_output/files/main_documents/363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