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Strawberry crinkle virus (SCRV00)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Bulgaria (1994); Czech Republic (1994); France (1992); Germany (1993); Italy (1993); Netherlands (2015); Poland (1992); Slovakia (2004); United Kingdom (1993); United Kingdom/England (1993); United Kingdom/Scotland (1993)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655662c28d41d02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w:t>
      </w:r>
      <w:r>
        <w:rPr>
          <w:color w:val="0200C9"/>
          <w:sz w:val="24"/>
          <w:szCs w:val="24"/>
        </w:rPr>
        <w:br/>
        <w:t xml:space="preserve">Plants showing virus symptoms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Measures to control vectors;</w:t>
      </w:r>
      <w:r>
        <w:rPr>
          <w:color w:val="0200C9"/>
          <w:sz w:val="24"/>
          <w:szCs w:val="24"/>
        </w:rPr>
        <w:br/>
        <w:t xml:space="preserve">• Testing of pre-basic;</w:t>
      </w:r>
      <w:r>
        <w:rPr>
          <w:color w:val="0200C9"/>
          <w:sz w:val="24"/>
          <w:szCs w:val="24"/>
        </w:rPr>
        <w:br/>
        <w:t xml:space="preserve">• Testing of basic e.g. if aphids are found;</w:t>
      </w:r>
      <w:r>
        <w:rPr>
          <w:color w:val="0200C9"/>
          <w:sz w:val="24"/>
          <w:szCs w:val="24"/>
        </w:rPr>
        <w:br/>
        <w:t xml:space="preserve">• Isolation.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As it is currently the case in the EU for Strawberry vein banding virus, the coreHEWGplus discussed the need for introducing testing of non-certified mother plants for Strawberry crinckle virus and Strawberry mild yellow edge virus. Indeed requirements on non-certified material are important in relation to import (most EU material is certified) and the traded material is often asymptomatic.</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risk to plant health posed by Strawberry crinkle virus to the EU territory with the identification and evaluation of risk reduction options. EFSA Journal 2014;12(4):3630, 46 pp. doi:10.2903/j.efsa.2014.3630 </w:t>
      </w:r>
      <w:hyperlink r:id="rId6804662c28d41d2c4" w:history="1">
        <w:r>
          <w:rPr>
            <w:color w:val="0200C9"/>
            <w:sz w:val="24"/>
            <w:szCs w:val="24"/>
          </w:rPr>
          <w:t xml:space="preserve">http://www.efsa.europa.eu/sites/default/files/scientific_output/files/main_documents/3630.pdf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Strawberry crinkle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852360">
    <w:multiLevelType w:val="hybridMultilevel"/>
    <w:lvl w:ilvl="0" w:tplc="62205498">
      <w:start w:val="1"/>
      <w:numFmt w:val="decimal"/>
      <w:lvlText w:val="%1."/>
      <w:lvlJc w:val="left"/>
      <w:pPr>
        <w:ind w:left="720" w:hanging="360"/>
      </w:pPr>
    </w:lvl>
    <w:lvl w:ilvl="1" w:tplc="62205498" w:tentative="1">
      <w:start w:val="1"/>
      <w:numFmt w:val="lowerLetter"/>
      <w:lvlText w:val="%2."/>
      <w:lvlJc w:val="left"/>
      <w:pPr>
        <w:ind w:left="1440" w:hanging="360"/>
      </w:pPr>
    </w:lvl>
    <w:lvl w:ilvl="2" w:tplc="62205498" w:tentative="1">
      <w:start w:val="1"/>
      <w:numFmt w:val="lowerRoman"/>
      <w:lvlText w:val="%3."/>
      <w:lvlJc w:val="right"/>
      <w:pPr>
        <w:ind w:left="2160" w:hanging="180"/>
      </w:pPr>
    </w:lvl>
    <w:lvl w:ilvl="3" w:tplc="62205498" w:tentative="1">
      <w:start w:val="1"/>
      <w:numFmt w:val="decimal"/>
      <w:lvlText w:val="%4."/>
      <w:lvlJc w:val="left"/>
      <w:pPr>
        <w:ind w:left="2880" w:hanging="360"/>
      </w:pPr>
    </w:lvl>
    <w:lvl w:ilvl="4" w:tplc="62205498" w:tentative="1">
      <w:start w:val="1"/>
      <w:numFmt w:val="lowerLetter"/>
      <w:lvlText w:val="%5."/>
      <w:lvlJc w:val="left"/>
      <w:pPr>
        <w:ind w:left="3600" w:hanging="360"/>
      </w:pPr>
    </w:lvl>
    <w:lvl w:ilvl="5" w:tplc="62205498" w:tentative="1">
      <w:start w:val="1"/>
      <w:numFmt w:val="lowerRoman"/>
      <w:lvlText w:val="%6."/>
      <w:lvlJc w:val="right"/>
      <w:pPr>
        <w:ind w:left="4320" w:hanging="180"/>
      </w:pPr>
    </w:lvl>
    <w:lvl w:ilvl="6" w:tplc="62205498" w:tentative="1">
      <w:start w:val="1"/>
      <w:numFmt w:val="decimal"/>
      <w:lvlText w:val="%7."/>
      <w:lvlJc w:val="left"/>
      <w:pPr>
        <w:ind w:left="5040" w:hanging="360"/>
      </w:pPr>
    </w:lvl>
    <w:lvl w:ilvl="7" w:tplc="62205498" w:tentative="1">
      <w:start w:val="1"/>
      <w:numFmt w:val="lowerLetter"/>
      <w:lvlText w:val="%8."/>
      <w:lvlJc w:val="left"/>
      <w:pPr>
        <w:ind w:left="5760" w:hanging="360"/>
      </w:pPr>
    </w:lvl>
    <w:lvl w:ilvl="8" w:tplc="62205498" w:tentative="1">
      <w:start w:val="1"/>
      <w:numFmt w:val="lowerRoman"/>
      <w:lvlText w:val="%9."/>
      <w:lvlJc w:val="right"/>
      <w:pPr>
        <w:ind w:left="6480" w:hanging="180"/>
      </w:pPr>
    </w:lvl>
  </w:abstractNum>
  <w:abstractNum w:abstractNumId="45852359">
    <w:multiLevelType w:val="hybridMultilevel"/>
    <w:lvl w:ilvl="0" w:tplc="995962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852359">
    <w:abstractNumId w:val="45852359"/>
  </w:num>
  <w:num w:numId="45852360">
    <w:abstractNumId w:val="458523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3549152" Type="http://schemas.microsoft.com/office/2011/relationships/commentsExtended" Target="commentsExtended.xml"/><Relationship Id="rId1655662c28d41d02f" Type="http://schemas.openxmlformats.org/officeDocument/2006/relationships/hyperlink" Target="https://gd.eppo.int/" TargetMode="External"/><Relationship Id="rId6804662c28d41d2c4" Type="http://schemas.openxmlformats.org/officeDocument/2006/relationships/hyperlink" Target="http://www.efsa.europa.eu/sites/default/files/scientific_output/files/main_documents/3630.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