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8656a66da1454c2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Cotoneaster (1CTTG)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and it can have quite severe effects on this host depending on variety and climatic conditions. Within the ornamental and wild plants, members of the genus Cotoneaster are generally very susceptible and it can maintain epidemics between periods of disease attack on fruit production host plants (EFSA PLH, 2014). Remark: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99276a66da14550cc"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390352">
    <w:multiLevelType w:val="hybridMultilevel"/>
    <w:lvl w:ilvl="0" w:tplc="62341209">
      <w:start w:val="1"/>
      <w:numFmt w:val="decimal"/>
      <w:lvlText w:val="%1."/>
      <w:lvlJc w:val="left"/>
      <w:pPr>
        <w:ind w:left="720" w:hanging="360"/>
      </w:pPr>
    </w:lvl>
    <w:lvl w:ilvl="1" w:tplc="62341209" w:tentative="1">
      <w:start w:val="1"/>
      <w:numFmt w:val="lowerLetter"/>
      <w:lvlText w:val="%2."/>
      <w:lvlJc w:val="left"/>
      <w:pPr>
        <w:ind w:left="1440" w:hanging="360"/>
      </w:pPr>
    </w:lvl>
    <w:lvl w:ilvl="2" w:tplc="62341209" w:tentative="1">
      <w:start w:val="1"/>
      <w:numFmt w:val="lowerRoman"/>
      <w:lvlText w:val="%3."/>
      <w:lvlJc w:val="right"/>
      <w:pPr>
        <w:ind w:left="2160" w:hanging="180"/>
      </w:pPr>
    </w:lvl>
    <w:lvl w:ilvl="3" w:tplc="62341209" w:tentative="1">
      <w:start w:val="1"/>
      <w:numFmt w:val="decimal"/>
      <w:lvlText w:val="%4."/>
      <w:lvlJc w:val="left"/>
      <w:pPr>
        <w:ind w:left="2880" w:hanging="360"/>
      </w:pPr>
    </w:lvl>
    <w:lvl w:ilvl="4" w:tplc="62341209" w:tentative="1">
      <w:start w:val="1"/>
      <w:numFmt w:val="lowerLetter"/>
      <w:lvlText w:val="%5."/>
      <w:lvlJc w:val="left"/>
      <w:pPr>
        <w:ind w:left="3600" w:hanging="360"/>
      </w:pPr>
    </w:lvl>
    <w:lvl w:ilvl="5" w:tplc="62341209" w:tentative="1">
      <w:start w:val="1"/>
      <w:numFmt w:val="lowerRoman"/>
      <w:lvlText w:val="%6."/>
      <w:lvlJc w:val="right"/>
      <w:pPr>
        <w:ind w:left="4320" w:hanging="180"/>
      </w:pPr>
    </w:lvl>
    <w:lvl w:ilvl="6" w:tplc="62341209" w:tentative="1">
      <w:start w:val="1"/>
      <w:numFmt w:val="decimal"/>
      <w:lvlText w:val="%7."/>
      <w:lvlJc w:val="left"/>
      <w:pPr>
        <w:ind w:left="5040" w:hanging="360"/>
      </w:pPr>
    </w:lvl>
    <w:lvl w:ilvl="7" w:tplc="62341209" w:tentative="1">
      <w:start w:val="1"/>
      <w:numFmt w:val="lowerLetter"/>
      <w:lvlText w:val="%8."/>
      <w:lvlJc w:val="left"/>
      <w:pPr>
        <w:ind w:left="5760" w:hanging="360"/>
      </w:pPr>
    </w:lvl>
    <w:lvl w:ilvl="8" w:tplc="62341209" w:tentative="1">
      <w:start w:val="1"/>
      <w:numFmt w:val="lowerRoman"/>
      <w:lvlText w:val="%9."/>
      <w:lvlJc w:val="right"/>
      <w:pPr>
        <w:ind w:left="6480" w:hanging="180"/>
      </w:pPr>
    </w:lvl>
  </w:abstractNum>
  <w:abstractNum w:abstractNumId="27390351">
    <w:multiLevelType w:val="hybridMultilevel"/>
    <w:lvl w:ilvl="0" w:tplc="169330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390351">
    <w:abstractNumId w:val="27390351"/>
  </w:num>
  <w:num w:numId="27390352">
    <w:abstractNumId w:val="273903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3997744" Type="http://schemas.microsoft.com/office/2011/relationships/commentsExtended" Target="commentsExtended.xml"/><Relationship Id="rId38656a66da1454c29" Type="http://schemas.openxmlformats.org/officeDocument/2006/relationships/hyperlink" Target="https://gd.eppo.int/" TargetMode="External"/><Relationship Id="rId99276a66da14550cc"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