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Erwinia amylovora (ERWIAM)</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Fire blight has been described in nearly 200 plant species, mostly within the family Rosaceae, and within the subfamily Maloideae. The most frequent host genera are Chaenomeles, Cotoneaster, Crataegus, Cydonia, Eriobotrya, Malus, Mespilus, Pyrus, Photinia, Pyracantha, Sorbus and Stranvaesia (EFSA PLH, 2014). This is justified to continue the evaluation of E. amylovora on host plants listed at the genus level.</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(2014); Belgium (2015); Bulgaria (2012); Croatia (2007); Cyprus (1990); Czech Republic (2013); Denmark (1987); Estonia (2013); Finland (2014); France (2011); Germany (2013); Greece (2000); Greece/Kriti (1990); Hungary (2012); Ireland (2010); Italy (2013); Italy/Sicilia (1992); Latvia (2014); Lithuania (2010); Luxembourg (1984); Netherlands (2015); Poland (2001); Romania (2011); Slovakia (2005); Slovenia (2003); Spain (2016); Sweden (2008); United Kingdom (2014); United Kingdom/England (2014); United Kingdom/Northern Ireland (2014); United Kingdom/Scotland (2014)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3065661e0185da890"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Amelanchier (1AMEG)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The main risk of introduction and spread of fire blight over medium and long distances is through plant material contaminated with E. amylovora, and mainly through plant nursery materials, because the pathogen can live as an epiphyte or an endophyte in buds and shoots. Once infections have taken place, rain and wind (especially thunderstorms) play an important role in the transport of inoculum over short distances and probably also over medium to long distances (aero currents). Insect pollinators are efficient carriers over short and medium distances. Workers in orchards can serve as an efficient system of disseminating E. amylovora, especially over short to medium distances, by means of hands, clothing, pruning and spraying tools (EFSA PLH, 2014). To conclude, if the pest is present on the plants for planting, it may be easily spread over the place of production and no curative measure will be available. Taking preventive measures into account (e.g. spraying of copper compounds), plants for planting are considered to be a significant pathway compared to others. It is justified to regulate this pathway.</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Many publications list the genera as an ornamental host of E. amylovora. In the first case in Bulgaria, many Amelanchier sp. shrubs had severely blighted flowers, fruitlets, shoots and branches, and dried, amber ooze droplets on the shoots (Bobev et al., 2007). Remark: Losses are more important on pear, apple and quince (EFSA PLH, 2014). Artificial inoculations on immature pear fruits and young shoots of Maloideae and Ruboideae showed a restricted pathogenicity for the strains from Rubus and Amelanchier, with the latter inciting blight symptoms only on Amelanchier (Giorgi &amp; Scortichini, 2005).</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Existing control is mainly based on prevention and exclusion. The use of chemical or biological products can prevent infection, and sanitation methods applied to infected plants can control the disease to a certain extent. No curative chemical control agents are available to eradicate E. amylovora (EFSA, 2014).</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The proposed measures are without prejudice to additional measures needed to provide the appropriate level of assurance in relation to plants moving into the protected zone or other areas where Erwinia amylovora is recognised as a quarantine organism:</w:t>
      </w:r>
      <w:r>
        <w:rPr>
          <w:color w:val="0200C9"/>
          <w:sz w:val="24"/>
          <w:szCs w:val="24"/>
        </w:rPr>
        <w:br/>
        <w:t xml:space="preserve">(a) Plants produced in areas known to be free from Erwinia amylovora;</w:t>
      </w:r>
      <w:r>
        <w:rPr>
          <w:color w:val="0200C9"/>
          <w:sz w:val="24"/>
          <w:szCs w:val="24"/>
        </w:rPr>
        <w:br/>
        <w:t xml:space="preserve">or</w:t>
      </w:r>
      <w:r>
        <w:rPr>
          <w:color w:val="0200C9"/>
          <w:sz w:val="24"/>
          <w:szCs w:val="24"/>
        </w:rPr>
        <w:br/>
        <w:t xml:space="preserve">(b) The production site has been inspected at an appropriate time during the last growing season and plants showing symptoms, and any surrounding host plants, have been immediately rogued out and destroyed.</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Plants grown in buffer zones for passporting for movement into the protected zone, if this measure is maintained, would meet the requirements of either the first or the second option for movements within the rest of the EU.</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Bobev SG, van Vaerenbergh J &amp; Maes M (2007) First report of fire blight on Pyrus elaeagrifolia and Amelanchier sp. in Bulgaria. Plant Disease 91, pp.110;</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Erwinia amylovora (Burr.) Winsl. et al. EFSA Journal 2014;12(12):3922, 37 pp. doi:10.2903/j.efsa.2014.3922 </w:t>
      </w:r>
      <w:hyperlink r:id="rId4365661e0185dadb6" w:history="1">
        <w:r>
          <w:rPr>
            <w:color w:val="0200C9"/>
            <w:sz w:val="24"/>
            <w:szCs w:val="24"/>
          </w:rPr>
          <w:t xml:space="preserve">http://www.efsa.europa.eu/en/efsajournal/doc/3922.pdf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Erwinia amylovora (Burr.) Winsl. et al.;</w:t>
      </w:r>
    </w:p>
    <w:p>
      <w:pPr>
        <w:numPr>
          <w:ilvl w:val="0"/>
          <w:numId w:val="1"/>
        </w:numPr>
        <w:spacing w:before="0" w:after="0" w:line="240" w:lineRule="auto"/>
        <w:jc w:val="left"/>
        <w:rPr>
          <w:color w:val="0200C9"/>
          <w:sz w:val="24"/>
          <w:szCs w:val="24"/>
        </w:rPr>
      </w:pPr>
      <w:r>
        <w:rPr>
          <w:color w:val="0200C9"/>
          <w:sz w:val="24"/>
          <w:szCs w:val="24"/>
        </w:rPr>
        <w:t xml:space="preserve">Giorgi S &amp; Scortichini M (2005) Molecular characterization of Erwinia amylovora strains from different host plants through RFLP analysis and sequencing of hrpN and dspA/E genes. Plant Pathology 54, 789-798;</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0970521">
    <w:multiLevelType w:val="hybridMultilevel"/>
    <w:lvl w:ilvl="0" w:tplc="75383370">
      <w:start w:val="1"/>
      <w:numFmt w:val="decimal"/>
      <w:lvlText w:val="%1."/>
      <w:lvlJc w:val="left"/>
      <w:pPr>
        <w:ind w:left="720" w:hanging="360"/>
      </w:pPr>
    </w:lvl>
    <w:lvl w:ilvl="1" w:tplc="75383370" w:tentative="1">
      <w:start w:val="1"/>
      <w:numFmt w:val="lowerLetter"/>
      <w:lvlText w:val="%2."/>
      <w:lvlJc w:val="left"/>
      <w:pPr>
        <w:ind w:left="1440" w:hanging="360"/>
      </w:pPr>
    </w:lvl>
    <w:lvl w:ilvl="2" w:tplc="75383370" w:tentative="1">
      <w:start w:val="1"/>
      <w:numFmt w:val="lowerRoman"/>
      <w:lvlText w:val="%3."/>
      <w:lvlJc w:val="right"/>
      <w:pPr>
        <w:ind w:left="2160" w:hanging="180"/>
      </w:pPr>
    </w:lvl>
    <w:lvl w:ilvl="3" w:tplc="75383370" w:tentative="1">
      <w:start w:val="1"/>
      <w:numFmt w:val="decimal"/>
      <w:lvlText w:val="%4."/>
      <w:lvlJc w:val="left"/>
      <w:pPr>
        <w:ind w:left="2880" w:hanging="360"/>
      </w:pPr>
    </w:lvl>
    <w:lvl w:ilvl="4" w:tplc="75383370" w:tentative="1">
      <w:start w:val="1"/>
      <w:numFmt w:val="lowerLetter"/>
      <w:lvlText w:val="%5."/>
      <w:lvlJc w:val="left"/>
      <w:pPr>
        <w:ind w:left="3600" w:hanging="360"/>
      </w:pPr>
    </w:lvl>
    <w:lvl w:ilvl="5" w:tplc="75383370" w:tentative="1">
      <w:start w:val="1"/>
      <w:numFmt w:val="lowerRoman"/>
      <w:lvlText w:val="%6."/>
      <w:lvlJc w:val="right"/>
      <w:pPr>
        <w:ind w:left="4320" w:hanging="180"/>
      </w:pPr>
    </w:lvl>
    <w:lvl w:ilvl="6" w:tplc="75383370" w:tentative="1">
      <w:start w:val="1"/>
      <w:numFmt w:val="decimal"/>
      <w:lvlText w:val="%7."/>
      <w:lvlJc w:val="left"/>
      <w:pPr>
        <w:ind w:left="5040" w:hanging="360"/>
      </w:pPr>
    </w:lvl>
    <w:lvl w:ilvl="7" w:tplc="75383370" w:tentative="1">
      <w:start w:val="1"/>
      <w:numFmt w:val="lowerLetter"/>
      <w:lvlText w:val="%8."/>
      <w:lvlJc w:val="left"/>
      <w:pPr>
        <w:ind w:left="5760" w:hanging="360"/>
      </w:pPr>
    </w:lvl>
    <w:lvl w:ilvl="8" w:tplc="75383370" w:tentative="1">
      <w:start w:val="1"/>
      <w:numFmt w:val="lowerRoman"/>
      <w:lvlText w:val="%9."/>
      <w:lvlJc w:val="right"/>
      <w:pPr>
        <w:ind w:left="6480" w:hanging="180"/>
      </w:pPr>
    </w:lvl>
  </w:abstractNum>
  <w:abstractNum w:abstractNumId="70970520">
    <w:multiLevelType w:val="hybridMultilevel"/>
    <w:lvl w:ilvl="0" w:tplc="4719264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0970520">
    <w:abstractNumId w:val="70970520"/>
  </w:num>
  <w:num w:numId="70970521">
    <w:abstractNumId w:val="709705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82128188" Type="http://schemas.microsoft.com/office/2011/relationships/commentsExtended" Target="commentsExtended.xml"/><Relationship Id="rId3065661e0185da890" Type="http://schemas.openxmlformats.org/officeDocument/2006/relationships/hyperlink" Target="https://gd.eppo.int/" TargetMode="External"/><Relationship Id="rId4365661e0185dadb6" Type="http://schemas.openxmlformats.org/officeDocument/2006/relationships/hyperlink" Target="http://www.efsa.europa.eu/en/efsajournal/doc/3922.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