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896662b7667cc4a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Even though Solanum tuberosum is a host plant, association with seed potatoes is considered unlikely. Seed potatoes grown and sold as young plants in pots are a negligible trade although micro plants of higher categories are traded in small amounts. However the methods and growing conditions used (in small tubes or jars in controlled environment conditions) prevent any infestation risks. H. armigera is polyphagous and can be spread with plants for planting of many species. It is present in Europe and can spread over large distances. It can migrate over 1000 km (Lammers &amp; Macleod, 2007; EFSA-PLH, 2014). Experts concluded that seed potatoes is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Seed potatoes are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1699662b7667cc7a0"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9232662b7667cc7f1"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09557">
    <w:multiLevelType w:val="hybridMultilevel"/>
    <w:lvl w:ilvl="0" w:tplc="97873495">
      <w:start w:val="1"/>
      <w:numFmt w:val="decimal"/>
      <w:lvlText w:val="%1."/>
      <w:lvlJc w:val="left"/>
      <w:pPr>
        <w:ind w:left="720" w:hanging="360"/>
      </w:pPr>
    </w:lvl>
    <w:lvl w:ilvl="1" w:tplc="97873495" w:tentative="1">
      <w:start w:val="1"/>
      <w:numFmt w:val="lowerLetter"/>
      <w:lvlText w:val="%2."/>
      <w:lvlJc w:val="left"/>
      <w:pPr>
        <w:ind w:left="1440" w:hanging="360"/>
      </w:pPr>
    </w:lvl>
    <w:lvl w:ilvl="2" w:tplc="97873495" w:tentative="1">
      <w:start w:val="1"/>
      <w:numFmt w:val="lowerRoman"/>
      <w:lvlText w:val="%3."/>
      <w:lvlJc w:val="right"/>
      <w:pPr>
        <w:ind w:left="2160" w:hanging="180"/>
      </w:pPr>
    </w:lvl>
    <w:lvl w:ilvl="3" w:tplc="97873495" w:tentative="1">
      <w:start w:val="1"/>
      <w:numFmt w:val="decimal"/>
      <w:lvlText w:val="%4."/>
      <w:lvlJc w:val="left"/>
      <w:pPr>
        <w:ind w:left="2880" w:hanging="360"/>
      </w:pPr>
    </w:lvl>
    <w:lvl w:ilvl="4" w:tplc="97873495" w:tentative="1">
      <w:start w:val="1"/>
      <w:numFmt w:val="lowerLetter"/>
      <w:lvlText w:val="%5."/>
      <w:lvlJc w:val="left"/>
      <w:pPr>
        <w:ind w:left="3600" w:hanging="360"/>
      </w:pPr>
    </w:lvl>
    <w:lvl w:ilvl="5" w:tplc="97873495" w:tentative="1">
      <w:start w:val="1"/>
      <w:numFmt w:val="lowerRoman"/>
      <w:lvlText w:val="%6."/>
      <w:lvlJc w:val="right"/>
      <w:pPr>
        <w:ind w:left="4320" w:hanging="180"/>
      </w:pPr>
    </w:lvl>
    <w:lvl w:ilvl="6" w:tplc="97873495" w:tentative="1">
      <w:start w:val="1"/>
      <w:numFmt w:val="decimal"/>
      <w:lvlText w:val="%7."/>
      <w:lvlJc w:val="left"/>
      <w:pPr>
        <w:ind w:left="5040" w:hanging="360"/>
      </w:pPr>
    </w:lvl>
    <w:lvl w:ilvl="7" w:tplc="97873495" w:tentative="1">
      <w:start w:val="1"/>
      <w:numFmt w:val="lowerLetter"/>
      <w:lvlText w:val="%8."/>
      <w:lvlJc w:val="left"/>
      <w:pPr>
        <w:ind w:left="5760" w:hanging="360"/>
      </w:pPr>
    </w:lvl>
    <w:lvl w:ilvl="8" w:tplc="97873495" w:tentative="1">
      <w:start w:val="1"/>
      <w:numFmt w:val="lowerRoman"/>
      <w:lvlText w:val="%9."/>
      <w:lvlJc w:val="right"/>
      <w:pPr>
        <w:ind w:left="6480" w:hanging="180"/>
      </w:pPr>
    </w:lvl>
  </w:abstractNum>
  <w:abstractNum w:abstractNumId="79409556">
    <w:multiLevelType w:val="hybridMultilevel"/>
    <w:lvl w:ilvl="0" w:tplc="16668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09556">
    <w:abstractNumId w:val="79409556"/>
  </w:num>
  <w:num w:numId="79409557">
    <w:abstractNumId w:val="794095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7864284" Type="http://schemas.microsoft.com/office/2011/relationships/commentsExtended" Target="commentsExtended.xml"/><Relationship Id="rId1896662b7667cc4a9" Type="http://schemas.openxmlformats.org/officeDocument/2006/relationships/hyperlink" Target="https://gd.eppo.int/" TargetMode="External"/><Relationship Id="rId1699662b7667cc7a0" Type="http://schemas.openxmlformats.org/officeDocument/2006/relationships/hyperlink" Target="http://www.efsa.europa.eu/en/efsajournal/doc/3833.pdf" TargetMode="External"/><Relationship Id="rId9232662b7667cc7f1"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