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Tomato black ring virus TBRV00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(2007); Bulgaria (2002); Croatia (2002); Czech Republic (1994); Finland (2011); France (1992); Germany (1993); Greece (1997); Hungary (1992); Ireland (1993); Netherlands (2015); Poland (2012); Sweden (1993); United Kingdom (1993); United Kingdom/England (1997); United Kingdom/Scotland (1997)</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6436a7029c11476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Rubus (1RUBG)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Rubus is covered by EPPO PM 4/10 Standard. There are at least 10 species of Rubus grown for ornamental purposes for different flower colours or foliage. However experts recommended analysing the economic impact for Rubus ornamentals. Evaluation continues on the economic impact only.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Usually propagated vegetatively and no references could be found to the susceptibility or resistance of ornamental Rubus as compared to the variation in normal Rubus cultivars, so it is proposed to conclude they would react to the pest in a similar 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No specific documented references could be found for impacts on ornamental Rubus species as distinct from fruiting species.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no data available on the economic impact on ornamental rubus.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There are no data available on the economic impact on ornamental Rubus.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data of economic impact on ornamentals. Experts considered that ornamental Rubus is a very minor use. Therefore they concluded that the ‘substantially free from’ requirement is sufficient to prevent indirect unacceptable economic impacts.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36626a7029c114b94"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(2009) Certification scheme for Rubus. Bulletin OEPP/EPPO Bulletin 39, 271–277;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566445">
    <w:multiLevelType w:val="hybridMultilevel"/>
    <w:lvl w:ilvl="0" w:tplc="55861041">
      <w:start w:val="1"/>
      <w:numFmt w:val="decimal"/>
      <w:lvlText w:val="%1."/>
      <w:lvlJc w:val="left"/>
      <w:pPr>
        <w:ind w:left="720" w:hanging="360"/>
      </w:pPr>
    </w:lvl>
    <w:lvl w:ilvl="1" w:tplc="55861041" w:tentative="1">
      <w:start w:val="1"/>
      <w:numFmt w:val="lowerLetter"/>
      <w:lvlText w:val="%2."/>
      <w:lvlJc w:val="left"/>
      <w:pPr>
        <w:ind w:left="1440" w:hanging="360"/>
      </w:pPr>
    </w:lvl>
    <w:lvl w:ilvl="2" w:tplc="55861041" w:tentative="1">
      <w:start w:val="1"/>
      <w:numFmt w:val="lowerRoman"/>
      <w:lvlText w:val="%3."/>
      <w:lvlJc w:val="right"/>
      <w:pPr>
        <w:ind w:left="2160" w:hanging="180"/>
      </w:pPr>
    </w:lvl>
    <w:lvl w:ilvl="3" w:tplc="55861041" w:tentative="1">
      <w:start w:val="1"/>
      <w:numFmt w:val="decimal"/>
      <w:lvlText w:val="%4."/>
      <w:lvlJc w:val="left"/>
      <w:pPr>
        <w:ind w:left="2880" w:hanging="360"/>
      </w:pPr>
    </w:lvl>
    <w:lvl w:ilvl="4" w:tplc="55861041" w:tentative="1">
      <w:start w:val="1"/>
      <w:numFmt w:val="lowerLetter"/>
      <w:lvlText w:val="%5."/>
      <w:lvlJc w:val="left"/>
      <w:pPr>
        <w:ind w:left="3600" w:hanging="360"/>
      </w:pPr>
    </w:lvl>
    <w:lvl w:ilvl="5" w:tplc="55861041" w:tentative="1">
      <w:start w:val="1"/>
      <w:numFmt w:val="lowerRoman"/>
      <w:lvlText w:val="%6."/>
      <w:lvlJc w:val="right"/>
      <w:pPr>
        <w:ind w:left="4320" w:hanging="180"/>
      </w:pPr>
    </w:lvl>
    <w:lvl w:ilvl="6" w:tplc="55861041" w:tentative="1">
      <w:start w:val="1"/>
      <w:numFmt w:val="decimal"/>
      <w:lvlText w:val="%7."/>
      <w:lvlJc w:val="left"/>
      <w:pPr>
        <w:ind w:left="5040" w:hanging="360"/>
      </w:pPr>
    </w:lvl>
    <w:lvl w:ilvl="7" w:tplc="55861041" w:tentative="1">
      <w:start w:val="1"/>
      <w:numFmt w:val="lowerLetter"/>
      <w:lvlText w:val="%8."/>
      <w:lvlJc w:val="left"/>
      <w:pPr>
        <w:ind w:left="5760" w:hanging="360"/>
      </w:pPr>
    </w:lvl>
    <w:lvl w:ilvl="8" w:tplc="55861041" w:tentative="1">
      <w:start w:val="1"/>
      <w:numFmt w:val="lowerRoman"/>
      <w:lvlText w:val="%9."/>
      <w:lvlJc w:val="right"/>
      <w:pPr>
        <w:ind w:left="6480" w:hanging="180"/>
      </w:pPr>
    </w:lvl>
  </w:abstractNum>
  <w:abstractNum w:abstractNumId="36566444">
    <w:multiLevelType w:val="hybridMultilevel"/>
    <w:lvl w:ilvl="0" w:tplc="5289405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566444">
    <w:abstractNumId w:val="36566444"/>
  </w:num>
  <w:num w:numId="36566445">
    <w:abstractNumId w:val="365664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4784759" Type="http://schemas.microsoft.com/office/2011/relationships/commentsExtended" Target="commentsExtended.xml"/><Relationship Id="rId36436a7029c11476b" Type="http://schemas.openxmlformats.org/officeDocument/2006/relationships/hyperlink" Target="https://gd.eppo.int/" TargetMode="External"/><Relationship Id="rId36626a7029c114b94"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