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black ring 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(2007); Bulgaria (2002); Croatia (2002); Czech Republic (1994); Finland (2011); France (1992); Germany (1993); Greece (1997); Hungary (1992); Ireland (1993); Netherlands (2015); Poland (2012); Sweden (1993); United Kingdom (1993); United Kingdom/England (1997); United Kingdom/Scotland (1997)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9626ae7631501dd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experts recommended analysing the economic impact for Rubus ornamentals. Evaluation continues on the economic impact only.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rubus.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Rubus.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48226ae7631501fdf"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54083">
    <w:multiLevelType w:val="hybridMultilevel"/>
    <w:lvl w:ilvl="0" w:tplc="59104189">
      <w:start w:val="1"/>
      <w:numFmt w:val="decimal"/>
      <w:lvlText w:val="%1."/>
      <w:lvlJc w:val="left"/>
      <w:pPr>
        <w:ind w:left="720" w:hanging="360"/>
      </w:pPr>
    </w:lvl>
    <w:lvl w:ilvl="1" w:tplc="59104189" w:tentative="1">
      <w:start w:val="1"/>
      <w:numFmt w:val="lowerLetter"/>
      <w:lvlText w:val="%2."/>
      <w:lvlJc w:val="left"/>
      <w:pPr>
        <w:ind w:left="1440" w:hanging="360"/>
      </w:pPr>
    </w:lvl>
    <w:lvl w:ilvl="2" w:tplc="59104189" w:tentative="1">
      <w:start w:val="1"/>
      <w:numFmt w:val="lowerRoman"/>
      <w:lvlText w:val="%3."/>
      <w:lvlJc w:val="right"/>
      <w:pPr>
        <w:ind w:left="2160" w:hanging="180"/>
      </w:pPr>
    </w:lvl>
    <w:lvl w:ilvl="3" w:tplc="59104189" w:tentative="1">
      <w:start w:val="1"/>
      <w:numFmt w:val="decimal"/>
      <w:lvlText w:val="%4."/>
      <w:lvlJc w:val="left"/>
      <w:pPr>
        <w:ind w:left="2880" w:hanging="360"/>
      </w:pPr>
    </w:lvl>
    <w:lvl w:ilvl="4" w:tplc="59104189" w:tentative="1">
      <w:start w:val="1"/>
      <w:numFmt w:val="lowerLetter"/>
      <w:lvlText w:val="%5."/>
      <w:lvlJc w:val="left"/>
      <w:pPr>
        <w:ind w:left="3600" w:hanging="360"/>
      </w:pPr>
    </w:lvl>
    <w:lvl w:ilvl="5" w:tplc="59104189" w:tentative="1">
      <w:start w:val="1"/>
      <w:numFmt w:val="lowerRoman"/>
      <w:lvlText w:val="%6."/>
      <w:lvlJc w:val="right"/>
      <w:pPr>
        <w:ind w:left="4320" w:hanging="180"/>
      </w:pPr>
    </w:lvl>
    <w:lvl w:ilvl="6" w:tplc="59104189" w:tentative="1">
      <w:start w:val="1"/>
      <w:numFmt w:val="decimal"/>
      <w:lvlText w:val="%7."/>
      <w:lvlJc w:val="left"/>
      <w:pPr>
        <w:ind w:left="5040" w:hanging="360"/>
      </w:pPr>
    </w:lvl>
    <w:lvl w:ilvl="7" w:tplc="59104189" w:tentative="1">
      <w:start w:val="1"/>
      <w:numFmt w:val="lowerLetter"/>
      <w:lvlText w:val="%8."/>
      <w:lvlJc w:val="left"/>
      <w:pPr>
        <w:ind w:left="5760" w:hanging="360"/>
      </w:pPr>
    </w:lvl>
    <w:lvl w:ilvl="8" w:tplc="59104189" w:tentative="1">
      <w:start w:val="1"/>
      <w:numFmt w:val="lowerRoman"/>
      <w:lvlText w:val="%9."/>
      <w:lvlJc w:val="right"/>
      <w:pPr>
        <w:ind w:left="6480" w:hanging="180"/>
      </w:pPr>
    </w:lvl>
  </w:abstractNum>
  <w:abstractNum w:abstractNumId="49054082">
    <w:multiLevelType w:val="hybridMultilevel"/>
    <w:lvl w:ilvl="0" w:tplc="33019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54082">
    <w:abstractNumId w:val="49054082"/>
  </w:num>
  <w:num w:numId="49054083">
    <w:abstractNumId w:val="49054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9986710" Type="http://schemas.microsoft.com/office/2011/relationships/commentsExtended" Target="commentsExtended.xml"/><Relationship Id="rId89626ae7631501dd1" Type="http://schemas.openxmlformats.org/officeDocument/2006/relationships/hyperlink" Target="https://gd.eppo.int/" TargetMode="External"/><Relationship Id="rId48226ae7631501fdf"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