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Strawberry latent ringspot virus (SLRSV0)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(2015); Czech Republic (1994); Finland (1996); France (1992); Germany (1993); Hungary (1995); Ireland (1993); Italy (1993); Luxembourg (1992); Netherlands (2015); Poland (1992); Portugal (1992); Spain (2011); United Kingdom (1996); United Kingdom/England (1994); United Kingdom/Northern Ireland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6412662c0b3aa44b7"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Fragaria (1FRAG)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Fragaria x ananassa is covered by EPPO PM 4/11 Standard. There are various varieties of ornamental strawberry grown, of different species such as F. chiloensis or F. vesca, with different flower colours or foliage. Fragaria chiloensis, F. vesca and F. x ananassa (cultivated strawberry) are all minor hosts according to the EPPO Global Database. Ornamental strawberry may be propagated vegetatively (e.g. cv. Lipstick) or by seed (alpine strawberry F. vesca).</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No references could be found to the susceptibility or resistance of ornamental strawberry to infestation by Strawberry latent ringspot virus, as compared to the variation in normal strawberry cultivars, so it is concluded they would react to the pest in a similar way. Therefore it is concluded plants for planting are a pathway, and can be considered a significant pathway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No</w:t>
      </w:r>
      <w:r>
        <w:rPr>
          <w:color w:val="000000"/>
          <w:sz w:val="24"/>
          <w:szCs w:val="24"/>
          <w:u w:val="single"/>
        </w:rPr>
        <w:br/>
        <w:t xml:space="preserve">Justification:</w:t>
      </w:r>
      <w:r>
        <w:rPr>
          <w:color w:val="000000"/>
          <w:sz w:val="24"/>
          <w:szCs w:val="24"/>
        </w:rPr>
        <w:t xml:space="preserve">
</w:t>
      </w:r>
      <w:r>
        <w:rPr>
          <w:color w:val="F30000"/>
          <w:sz w:val="24"/>
          <w:szCs w:val="24"/>
        </w:rPr>
        <w:t xml:space="preserve">No specific documented references could be found for impacts on ornamental strawberry.</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There are no data available on the economic impact on ornamental strawberry. Experts considered that ornamental Fragaria is a very minor use. Therefore they concluded that the ‘substantially free from’ requirement is sufficient to prevent indirect unacceptable economic impacts.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data of economic impact on ornamentals. Experts considered that ornamental Fragaria is a very minor use. Therefore they concluded that the ‘substantially free from’ requirement is sufficient to prevent indirect unacceptable economic impacts.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(2013) Scientific opinion on the risk to plant health posed by Arabis mosaic virus, Raspberry ringspot virus, Strawberry latent ringspot virus and Tomato black ring virus to the EU territory with the identification and evaluation of risk reduction options. EFSA Journal 2013;11(10):3377, 83 pp. doi:10.2903/j.efsa.2013.3377". </w:t>
      </w:r>
      <w:hyperlink r:id="rId3617662c0b3aa48c1" w:history="1">
        <w:r>
          <w:rPr>
            <w:color w:val="0200C9"/>
            <w:sz w:val="24"/>
            <w:szCs w:val="24"/>
          </w:rPr>
          <w:t xml:space="preserve">http://www.efsa.europa.eu/en/efsajournal/doc/3377.pdf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(2008) Certification scheme for strawberry. Bulletin OEPP/EPPO Bulletin 38, 430–437;</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Arabis mosaic virus, Raspberry ringspot virus, Strawberry latent ringspot virus and Tomato black ring virus;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550379">
    <w:multiLevelType w:val="hybridMultilevel"/>
    <w:lvl w:ilvl="0" w:tplc="43180421">
      <w:start w:val="1"/>
      <w:numFmt w:val="decimal"/>
      <w:lvlText w:val="%1."/>
      <w:lvlJc w:val="left"/>
      <w:pPr>
        <w:ind w:left="720" w:hanging="360"/>
      </w:pPr>
    </w:lvl>
    <w:lvl w:ilvl="1" w:tplc="43180421" w:tentative="1">
      <w:start w:val="1"/>
      <w:numFmt w:val="lowerLetter"/>
      <w:lvlText w:val="%2."/>
      <w:lvlJc w:val="left"/>
      <w:pPr>
        <w:ind w:left="1440" w:hanging="360"/>
      </w:pPr>
    </w:lvl>
    <w:lvl w:ilvl="2" w:tplc="43180421" w:tentative="1">
      <w:start w:val="1"/>
      <w:numFmt w:val="lowerRoman"/>
      <w:lvlText w:val="%3."/>
      <w:lvlJc w:val="right"/>
      <w:pPr>
        <w:ind w:left="2160" w:hanging="180"/>
      </w:pPr>
    </w:lvl>
    <w:lvl w:ilvl="3" w:tplc="43180421" w:tentative="1">
      <w:start w:val="1"/>
      <w:numFmt w:val="decimal"/>
      <w:lvlText w:val="%4."/>
      <w:lvlJc w:val="left"/>
      <w:pPr>
        <w:ind w:left="2880" w:hanging="360"/>
      </w:pPr>
    </w:lvl>
    <w:lvl w:ilvl="4" w:tplc="43180421" w:tentative="1">
      <w:start w:val="1"/>
      <w:numFmt w:val="lowerLetter"/>
      <w:lvlText w:val="%5."/>
      <w:lvlJc w:val="left"/>
      <w:pPr>
        <w:ind w:left="3600" w:hanging="360"/>
      </w:pPr>
    </w:lvl>
    <w:lvl w:ilvl="5" w:tplc="43180421" w:tentative="1">
      <w:start w:val="1"/>
      <w:numFmt w:val="lowerRoman"/>
      <w:lvlText w:val="%6."/>
      <w:lvlJc w:val="right"/>
      <w:pPr>
        <w:ind w:left="4320" w:hanging="180"/>
      </w:pPr>
    </w:lvl>
    <w:lvl w:ilvl="6" w:tplc="43180421" w:tentative="1">
      <w:start w:val="1"/>
      <w:numFmt w:val="decimal"/>
      <w:lvlText w:val="%7."/>
      <w:lvlJc w:val="left"/>
      <w:pPr>
        <w:ind w:left="5040" w:hanging="360"/>
      </w:pPr>
    </w:lvl>
    <w:lvl w:ilvl="7" w:tplc="43180421" w:tentative="1">
      <w:start w:val="1"/>
      <w:numFmt w:val="lowerLetter"/>
      <w:lvlText w:val="%8."/>
      <w:lvlJc w:val="left"/>
      <w:pPr>
        <w:ind w:left="5760" w:hanging="360"/>
      </w:pPr>
    </w:lvl>
    <w:lvl w:ilvl="8" w:tplc="43180421" w:tentative="1">
      <w:start w:val="1"/>
      <w:numFmt w:val="lowerRoman"/>
      <w:lvlText w:val="%9."/>
      <w:lvlJc w:val="right"/>
      <w:pPr>
        <w:ind w:left="6480" w:hanging="180"/>
      </w:pPr>
    </w:lvl>
  </w:abstractNum>
  <w:abstractNum w:abstractNumId="28550378">
    <w:multiLevelType w:val="hybridMultilevel"/>
    <w:lvl w:ilvl="0" w:tplc="639859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550378">
    <w:abstractNumId w:val="28550378"/>
  </w:num>
  <w:num w:numId="28550379">
    <w:abstractNumId w:val="2855037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19327877" Type="http://schemas.microsoft.com/office/2011/relationships/commentsExtended" Target="commentsExtended.xml"/><Relationship Id="rId6412662c0b3aa44b7" Type="http://schemas.openxmlformats.org/officeDocument/2006/relationships/hyperlink" Target="https://gd.eppo.int/" TargetMode="External"/><Relationship Id="rId3617662c0b3aa48c1" Type="http://schemas.openxmlformats.org/officeDocument/2006/relationships/hyperlink" Target="http://www.efsa.europa.eu/en/efsajournal/doc/3377.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